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E5C98" w14:textId="5A1E22CB" w:rsidR="00B424AB" w:rsidRPr="006C5292" w:rsidRDefault="00361089" w:rsidP="00EF648D">
      <w:pPr>
        <w:jc w:val="right"/>
        <w:rPr>
          <w:rFonts w:ascii="Cambria" w:hAnsi="Cambria"/>
          <w:bCs/>
          <w:sz w:val="22"/>
          <w:szCs w:val="22"/>
        </w:rPr>
      </w:pPr>
      <w:bookmarkStart w:id="0" w:name="_GoBack"/>
      <w:bookmarkEnd w:id="0"/>
      <w:r w:rsidRPr="006C5292">
        <w:rPr>
          <w:rFonts w:ascii="Cambria" w:hAnsi="Cambria"/>
          <w:bCs/>
          <w:sz w:val="22"/>
          <w:szCs w:val="22"/>
        </w:rPr>
        <w:tab/>
      </w:r>
      <w:r w:rsidRPr="006C5292">
        <w:rPr>
          <w:rFonts w:ascii="Cambria" w:hAnsi="Cambria"/>
          <w:bCs/>
          <w:sz w:val="22"/>
          <w:szCs w:val="22"/>
        </w:rPr>
        <w:tab/>
      </w:r>
      <w:r w:rsidRPr="006C5292">
        <w:rPr>
          <w:rFonts w:ascii="Cambria" w:hAnsi="Cambria"/>
          <w:bCs/>
          <w:sz w:val="22"/>
          <w:szCs w:val="22"/>
        </w:rPr>
        <w:tab/>
      </w:r>
      <w:r w:rsidR="00FB5A58">
        <w:rPr>
          <w:rFonts w:ascii="Cambria" w:hAnsi="Cambria"/>
          <w:bCs/>
          <w:sz w:val="22"/>
          <w:szCs w:val="22"/>
        </w:rPr>
        <w:t>Spring 2018</w:t>
      </w:r>
    </w:p>
    <w:p w14:paraId="4E630A5C" w14:textId="77777777" w:rsidR="00D97B03" w:rsidRPr="006C5292" w:rsidRDefault="00D97B03" w:rsidP="00B424AB">
      <w:pPr>
        <w:rPr>
          <w:rFonts w:ascii="Cambria" w:hAnsi="Cambria"/>
          <w:b/>
          <w:bCs/>
          <w:sz w:val="22"/>
          <w:szCs w:val="22"/>
          <w:u w:val="single"/>
        </w:rPr>
      </w:pPr>
    </w:p>
    <w:p w14:paraId="48914EC7" w14:textId="77777777" w:rsidR="00B424AB" w:rsidRPr="006C5292" w:rsidRDefault="007A6285" w:rsidP="00B424AB">
      <w:pPr>
        <w:jc w:val="center"/>
        <w:rPr>
          <w:rFonts w:ascii="Cambria" w:hAnsi="Cambria"/>
          <w:b/>
          <w:bCs/>
          <w:sz w:val="22"/>
          <w:szCs w:val="22"/>
        </w:rPr>
      </w:pPr>
      <w:r w:rsidRPr="006C5292">
        <w:rPr>
          <w:rFonts w:ascii="Cambria" w:hAnsi="Cambria"/>
          <w:b/>
          <w:bCs/>
          <w:sz w:val="22"/>
          <w:szCs w:val="22"/>
        </w:rPr>
        <w:t>HIS 383</w:t>
      </w:r>
      <w:r w:rsidR="00B424AB" w:rsidRPr="006C5292">
        <w:rPr>
          <w:rFonts w:ascii="Cambria" w:hAnsi="Cambria"/>
          <w:b/>
          <w:bCs/>
          <w:sz w:val="22"/>
          <w:szCs w:val="22"/>
        </w:rPr>
        <w:t xml:space="preserve">: U.S. Constitutional History: </w:t>
      </w:r>
      <w:r w:rsidR="00F83739" w:rsidRPr="006C5292">
        <w:rPr>
          <w:rFonts w:ascii="Cambria" w:hAnsi="Cambria"/>
          <w:b/>
          <w:bCs/>
          <w:sz w:val="22"/>
          <w:szCs w:val="22"/>
        </w:rPr>
        <w:t>1896 to Present</w:t>
      </w:r>
    </w:p>
    <w:p w14:paraId="0987FC97" w14:textId="77777777" w:rsidR="00B424AB" w:rsidRPr="006C5292" w:rsidRDefault="00B424AB" w:rsidP="00B424AB">
      <w:pPr>
        <w:jc w:val="center"/>
        <w:rPr>
          <w:rFonts w:ascii="Cambria" w:hAnsi="Cambria"/>
          <w:b/>
          <w:bCs/>
          <w:sz w:val="22"/>
          <w:szCs w:val="22"/>
        </w:rPr>
      </w:pPr>
    </w:p>
    <w:p w14:paraId="40F1ED98" w14:textId="77777777" w:rsidR="003005FA" w:rsidRPr="006C5292" w:rsidRDefault="003005FA" w:rsidP="003005FA">
      <w:pPr>
        <w:rPr>
          <w:rFonts w:ascii="Cambria" w:hAnsi="Cambria"/>
          <w:sz w:val="22"/>
          <w:szCs w:val="22"/>
        </w:rPr>
      </w:pPr>
      <w:r w:rsidRPr="006C5292">
        <w:rPr>
          <w:rFonts w:ascii="Cambria" w:hAnsi="Cambria"/>
          <w:sz w:val="22"/>
          <w:szCs w:val="22"/>
        </w:rPr>
        <w:t>“Liberty finds no refuge in a jurisprudence of doubt.”</w:t>
      </w:r>
    </w:p>
    <w:p w14:paraId="1C34B7AA" w14:textId="77777777" w:rsidR="003005FA" w:rsidRPr="006C5292" w:rsidRDefault="003005FA" w:rsidP="003005FA">
      <w:pPr>
        <w:ind w:firstLine="720"/>
        <w:rPr>
          <w:rFonts w:ascii="Cambria" w:hAnsi="Cambria"/>
          <w:sz w:val="22"/>
          <w:szCs w:val="22"/>
        </w:rPr>
      </w:pPr>
      <w:r w:rsidRPr="006C5292">
        <w:rPr>
          <w:rFonts w:ascii="Cambria" w:hAnsi="Cambria"/>
          <w:sz w:val="22"/>
          <w:szCs w:val="22"/>
        </w:rPr>
        <w:t xml:space="preserve">- Justice Sandra Day O’Connor for the majority, </w:t>
      </w:r>
      <w:r w:rsidRPr="006C5292">
        <w:rPr>
          <w:rFonts w:ascii="Cambria" w:hAnsi="Cambria"/>
          <w:i/>
          <w:sz w:val="22"/>
          <w:szCs w:val="22"/>
        </w:rPr>
        <w:t>Planned Parenthood v. Casey</w:t>
      </w:r>
      <w:r w:rsidRPr="006C5292">
        <w:rPr>
          <w:rFonts w:ascii="Cambria" w:hAnsi="Cambria"/>
          <w:sz w:val="22"/>
          <w:szCs w:val="22"/>
        </w:rPr>
        <w:t xml:space="preserve"> (1992).</w:t>
      </w:r>
    </w:p>
    <w:p w14:paraId="2D76A743" w14:textId="77777777" w:rsidR="003005FA" w:rsidRPr="006C5292" w:rsidRDefault="003005FA" w:rsidP="003005FA">
      <w:pPr>
        <w:rPr>
          <w:rFonts w:ascii="Cambria" w:hAnsi="Cambria"/>
          <w:sz w:val="22"/>
          <w:szCs w:val="22"/>
        </w:rPr>
      </w:pPr>
    </w:p>
    <w:p w14:paraId="3BFB7927" w14:textId="77777777" w:rsidR="003005FA" w:rsidRPr="006C5292" w:rsidRDefault="003005FA" w:rsidP="003005FA">
      <w:pPr>
        <w:rPr>
          <w:rFonts w:ascii="Cambria" w:hAnsi="Cambria"/>
          <w:sz w:val="22"/>
          <w:szCs w:val="22"/>
        </w:rPr>
      </w:pPr>
      <w:r w:rsidRPr="006C5292">
        <w:rPr>
          <w:rFonts w:ascii="Cambria" w:hAnsi="Cambria"/>
          <w:sz w:val="22"/>
          <w:szCs w:val="22"/>
        </w:rPr>
        <w:t>“Liberty finds no refuge in a jurisprudence of doubt.”</w:t>
      </w:r>
    </w:p>
    <w:p w14:paraId="39638F68" w14:textId="77777777" w:rsidR="003005FA" w:rsidRPr="006C5292" w:rsidRDefault="003005FA" w:rsidP="003005FA">
      <w:pPr>
        <w:rPr>
          <w:rFonts w:ascii="Cambria" w:hAnsi="Cambria"/>
          <w:i/>
          <w:sz w:val="22"/>
          <w:szCs w:val="22"/>
        </w:rPr>
      </w:pPr>
      <w:r w:rsidRPr="006C5292">
        <w:rPr>
          <w:rFonts w:ascii="Cambria" w:hAnsi="Cambria"/>
          <w:sz w:val="22"/>
          <w:szCs w:val="22"/>
        </w:rPr>
        <w:tab/>
        <w:t xml:space="preserve">- Justice Antonin Scalia in dissent, </w:t>
      </w:r>
      <w:r w:rsidRPr="006C5292">
        <w:rPr>
          <w:rFonts w:ascii="Cambria" w:hAnsi="Cambria"/>
          <w:i/>
          <w:sz w:val="22"/>
          <w:szCs w:val="22"/>
        </w:rPr>
        <w:t xml:space="preserve">Lawrence v. Texas </w:t>
      </w:r>
      <w:r w:rsidRPr="006C5292">
        <w:rPr>
          <w:rFonts w:ascii="Cambria" w:hAnsi="Cambria"/>
          <w:sz w:val="22"/>
          <w:szCs w:val="22"/>
        </w:rPr>
        <w:t>(2003).</w:t>
      </w:r>
    </w:p>
    <w:p w14:paraId="3B815223" w14:textId="77777777" w:rsidR="0001037E" w:rsidRPr="006C5292" w:rsidRDefault="0001037E" w:rsidP="00B424AB">
      <w:pPr>
        <w:rPr>
          <w:rFonts w:ascii="Cambria" w:hAnsi="Cambria"/>
          <w:b/>
          <w:bCs/>
          <w:sz w:val="22"/>
          <w:szCs w:val="22"/>
        </w:rPr>
      </w:pPr>
    </w:p>
    <w:p w14:paraId="6B38DBE2" w14:textId="073C4FB6" w:rsidR="00B424AB" w:rsidRPr="006C5292" w:rsidRDefault="00B424AB" w:rsidP="00B424AB">
      <w:pPr>
        <w:rPr>
          <w:rFonts w:ascii="Cambria" w:hAnsi="Cambria"/>
          <w:sz w:val="22"/>
          <w:szCs w:val="22"/>
        </w:rPr>
      </w:pPr>
      <w:r w:rsidRPr="006C5292">
        <w:rPr>
          <w:rFonts w:ascii="Cambria" w:hAnsi="Cambria"/>
          <w:sz w:val="22"/>
          <w:szCs w:val="22"/>
        </w:rPr>
        <w:t>Professo</w:t>
      </w:r>
      <w:r w:rsidR="002E3EE3" w:rsidRPr="006C5292">
        <w:rPr>
          <w:rFonts w:ascii="Cambria" w:hAnsi="Cambria"/>
          <w:sz w:val="22"/>
          <w:szCs w:val="22"/>
        </w:rPr>
        <w:t>r</w:t>
      </w:r>
      <w:r w:rsidR="000851C1">
        <w:rPr>
          <w:rFonts w:ascii="Cambria" w:hAnsi="Cambria"/>
          <w:sz w:val="22"/>
          <w:szCs w:val="22"/>
        </w:rPr>
        <w:t>: Yvonne M. Pitts</w:t>
      </w:r>
      <w:r w:rsidR="000851C1">
        <w:rPr>
          <w:rFonts w:ascii="Cambria" w:hAnsi="Cambria"/>
          <w:sz w:val="22"/>
          <w:szCs w:val="22"/>
        </w:rPr>
        <w:tab/>
      </w:r>
      <w:r w:rsidR="000851C1">
        <w:rPr>
          <w:rFonts w:ascii="Cambria" w:hAnsi="Cambria"/>
          <w:sz w:val="22"/>
          <w:szCs w:val="22"/>
        </w:rPr>
        <w:tab/>
      </w:r>
      <w:r w:rsidR="000851C1">
        <w:rPr>
          <w:rFonts w:ascii="Cambria" w:hAnsi="Cambria"/>
          <w:sz w:val="22"/>
          <w:szCs w:val="22"/>
        </w:rPr>
        <w:tab/>
      </w:r>
      <w:r w:rsidR="000851C1">
        <w:rPr>
          <w:rFonts w:ascii="Cambria" w:hAnsi="Cambria"/>
          <w:sz w:val="22"/>
          <w:szCs w:val="22"/>
        </w:rPr>
        <w:tab/>
      </w:r>
      <w:r w:rsidR="000851C1">
        <w:rPr>
          <w:rFonts w:ascii="Cambria" w:hAnsi="Cambria"/>
          <w:sz w:val="22"/>
          <w:szCs w:val="22"/>
        </w:rPr>
        <w:tab/>
      </w:r>
      <w:r w:rsidR="000851C1">
        <w:rPr>
          <w:rFonts w:ascii="Cambria" w:hAnsi="Cambria"/>
          <w:sz w:val="22"/>
          <w:szCs w:val="22"/>
        </w:rPr>
        <w:tab/>
        <w:t>HAMP 1252</w:t>
      </w:r>
    </w:p>
    <w:p w14:paraId="7F585EC4" w14:textId="284CA5DF" w:rsidR="00B424AB" w:rsidRPr="006C5292" w:rsidRDefault="00B424AB" w:rsidP="00B424AB">
      <w:pPr>
        <w:rPr>
          <w:rFonts w:ascii="Cambria" w:hAnsi="Cambria"/>
          <w:sz w:val="22"/>
          <w:szCs w:val="22"/>
        </w:rPr>
      </w:pPr>
      <w:r w:rsidRPr="006C5292">
        <w:rPr>
          <w:rFonts w:ascii="Cambria" w:hAnsi="Cambria"/>
          <w:sz w:val="22"/>
          <w:szCs w:val="22"/>
        </w:rPr>
        <w:t>Offi</w:t>
      </w:r>
      <w:r w:rsidR="00AA4145" w:rsidRPr="006C5292">
        <w:rPr>
          <w:rFonts w:ascii="Cambria" w:hAnsi="Cambria"/>
          <w:sz w:val="22"/>
          <w:szCs w:val="22"/>
        </w:rPr>
        <w:t>ce:</w:t>
      </w:r>
      <w:r w:rsidR="00AA4145" w:rsidRPr="006C5292">
        <w:rPr>
          <w:rFonts w:ascii="Cambria" w:hAnsi="Cambria"/>
          <w:sz w:val="22"/>
          <w:szCs w:val="22"/>
        </w:rPr>
        <w:tab/>
        <w:t>310 Univers</w:t>
      </w:r>
      <w:r w:rsidR="000851C1">
        <w:rPr>
          <w:rFonts w:ascii="Cambria" w:hAnsi="Cambria"/>
          <w:sz w:val="22"/>
          <w:szCs w:val="22"/>
        </w:rPr>
        <w:t>ity Hall</w:t>
      </w:r>
      <w:r w:rsidR="000851C1">
        <w:rPr>
          <w:rFonts w:ascii="Cambria" w:hAnsi="Cambria"/>
          <w:sz w:val="22"/>
          <w:szCs w:val="22"/>
        </w:rPr>
        <w:tab/>
      </w:r>
      <w:r w:rsidR="000851C1">
        <w:rPr>
          <w:rFonts w:ascii="Cambria" w:hAnsi="Cambria"/>
          <w:sz w:val="22"/>
          <w:szCs w:val="22"/>
        </w:rPr>
        <w:tab/>
      </w:r>
      <w:r w:rsidR="000851C1">
        <w:rPr>
          <w:rFonts w:ascii="Cambria" w:hAnsi="Cambria"/>
          <w:sz w:val="22"/>
          <w:szCs w:val="22"/>
        </w:rPr>
        <w:tab/>
      </w:r>
      <w:r w:rsidR="000851C1">
        <w:rPr>
          <w:rFonts w:ascii="Cambria" w:hAnsi="Cambria"/>
          <w:sz w:val="22"/>
          <w:szCs w:val="22"/>
        </w:rPr>
        <w:tab/>
      </w:r>
      <w:r w:rsidR="000851C1">
        <w:rPr>
          <w:rFonts w:ascii="Cambria" w:hAnsi="Cambria"/>
          <w:sz w:val="22"/>
          <w:szCs w:val="22"/>
        </w:rPr>
        <w:tab/>
      </w:r>
      <w:r w:rsidR="000851C1">
        <w:rPr>
          <w:rFonts w:ascii="Cambria" w:hAnsi="Cambria"/>
          <w:sz w:val="22"/>
          <w:szCs w:val="22"/>
        </w:rPr>
        <w:tab/>
        <w:t>T/TH 9AM -10:15AM</w:t>
      </w:r>
    </w:p>
    <w:p w14:paraId="7C38742B" w14:textId="41CE3917" w:rsidR="00B424AB" w:rsidRPr="006C5292" w:rsidRDefault="00B424AB" w:rsidP="00B424AB">
      <w:pPr>
        <w:rPr>
          <w:rFonts w:ascii="Cambria" w:hAnsi="Cambria"/>
          <w:sz w:val="22"/>
          <w:szCs w:val="22"/>
        </w:rPr>
      </w:pPr>
      <w:r w:rsidRPr="006C5292">
        <w:rPr>
          <w:rFonts w:ascii="Cambria" w:hAnsi="Cambria"/>
          <w:sz w:val="22"/>
          <w:szCs w:val="22"/>
        </w:rPr>
        <w:t xml:space="preserve">Office Hours: </w:t>
      </w:r>
      <w:r w:rsidR="00A5078A">
        <w:rPr>
          <w:rFonts w:ascii="Cambria" w:hAnsi="Cambria"/>
          <w:sz w:val="22"/>
          <w:szCs w:val="22"/>
        </w:rPr>
        <w:t>10</w:t>
      </w:r>
      <w:r w:rsidR="000B2B2F">
        <w:rPr>
          <w:rFonts w:ascii="Cambria" w:hAnsi="Cambria"/>
          <w:sz w:val="22"/>
          <w:szCs w:val="22"/>
        </w:rPr>
        <w:t>:30</w:t>
      </w:r>
      <w:r w:rsidR="00A5078A">
        <w:rPr>
          <w:rFonts w:ascii="Cambria" w:hAnsi="Cambria"/>
          <w:sz w:val="22"/>
          <w:szCs w:val="22"/>
        </w:rPr>
        <w:t>AM – 11</w:t>
      </w:r>
      <w:r w:rsidR="000B2B2F">
        <w:rPr>
          <w:rFonts w:ascii="Cambria" w:hAnsi="Cambria"/>
          <w:sz w:val="22"/>
          <w:szCs w:val="22"/>
        </w:rPr>
        <w:t>:30</w:t>
      </w:r>
      <w:r w:rsidR="00A5078A">
        <w:rPr>
          <w:rFonts w:ascii="Cambria" w:hAnsi="Cambria"/>
          <w:sz w:val="22"/>
          <w:szCs w:val="22"/>
        </w:rPr>
        <w:t>AM T/TH</w:t>
      </w:r>
      <w:r w:rsidR="0066643E" w:rsidRPr="006C5292">
        <w:rPr>
          <w:rFonts w:ascii="Cambria" w:hAnsi="Cambria"/>
          <w:sz w:val="22"/>
          <w:szCs w:val="22"/>
        </w:rPr>
        <w:t xml:space="preserve"> and by appt</w:t>
      </w:r>
      <w:r w:rsidRPr="006C5292">
        <w:rPr>
          <w:rFonts w:ascii="Cambria" w:hAnsi="Cambria"/>
          <w:sz w:val="22"/>
          <w:szCs w:val="22"/>
        </w:rPr>
        <w:tab/>
      </w:r>
      <w:r w:rsidRPr="006C5292">
        <w:rPr>
          <w:rFonts w:ascii="Cambria" w:hAnsi="Cambria"/>
          <w:sz w:val="22"/>
          <w:szCs w:val="22"/>
        </w:rPr>
        <w:tab/>
      </w:r>
      <w:r w:rsidRPr="006C5292">
        <w:rPr>
          <w:rFonts w:ascii="Cambria" w:hAnsi="Cambria"/>
          <w:sz w:val="22"/>
          <w:szCs w:val="22"/>
        </w:rPr>
        <w:tab/>
      </w:r>
      <w:r w:rsidRPr="006C5292">
        <w:rPr>
          <w:rFonts w:ascii="Cambria" w:hAnsi="Cambria"/>
          <w:sz w:val="22"/>
          <w:szCs w:val="22"/>
        </w:rPr>
        <w:tab/>
      </w:r>
      <w:r w:rsidRPr="006C5292">
        <w:rPr>
          <w:rFonts w:ascii="Cambria" w:hAnsi="Cambria"/>
          <w:sz w:val="22"/>
          <w:szCs w:val="22"/>
        </w:rPr>
        <w:tab/>
      </w:r>
    </w:p>
    <w:p w14:paraId="1CCD9647" w14:textId="77777777" w:rsidR="00B424AB" w:rsidRPr="006C5292" w:rsidRDefault="00B424AB" w:rsidP="00B424AB">
      <w:pPr>
        <w:rPr>
          <w:rFonts w:ascii="Cambria" w:hAnsi="Cambria"/>
          <w:sz w:val="22"/>
          <w:szCs w:val="22"/>
        </w:rPr>
      </w:pPr>
      <w:r w:rsidRPr="006C5292">
        <w:rPr>
          <w:rFonts w:ascii="Cambria" w:hAnsi="Cambria"/>
          <w:sz w:val="22"/>
          <w:szCs w:val="22"/>
        </w:rPr>
        <w:t>Email: ypitts@purdue.edu (best contact)</w:t>
      </w:r>
    </w:p>
    <w:p w14:paraId="23270627" w14:textId="77777777" w:rsidR="00807A47" w:rsidRDefault="00807A47" w:rsidP="00B424AB">
      <w:pPr>
        <w:rPr>
          <w:rFonts w:ascii="Cambria" w:hAnsi="Cambria"/>
          <w:sz w:val="22"/>
          <w:szCs w:val="22"/>
        </w:rPr>
      </w:pPr>
    </w:p>
    <w:p w14:paraId="1F841901" w14:textId="12D062F7" w:rsidR="000851C1" w:rsidRDefault="000851C1" w:rsidP="00B424AB">
      <w:pPr>
        <w:rPr>
          <w:rFonts w:ascii="Cambria" w:hAnsi="Cambria"/>
          <w:sz w:val="22"/>
          <w:szCs w:val="22"/>
        </w:rPr>
      </w:pPr>
      <w:r>
        <w:rPr>
          <w:rFonts w:ascii="Cambria" w:hAnsi="Cambria"/>
          <w:sz w:val="22"/>
          <w:szCs w:val="22"/>
        </w:rPr>
        <w:t xml:space="preserve">Graduate Assistant: Wes </w:t>
      </w:r>
      <w:r w:rsidR="00694581">
        <w:rPr>
          <w:rFonts w:ascii="Cambria" w:hAnsi="Cambria"/>
          <w:sz w:val="22"/>
          <w:szCs w:val="22"/>
        </w:rPr>
        <w:t>Bishop</w:t>
      </w:r>
    </w:p>
    <w:p w14:paraId="4F47DC04" w14:textId="5C51EF93" w:rsidR="00694581" w:rsidRDefault="00CF7F90" w:rsidP="00B424AB">
      <w:pPr>
        <w:rPr>
          <w:rFonts w:ascii="Cambria" w:hAnsi="Cambria"/>
          <w:sz w:val="22"/>
          <w:szCs w:val="22"/>
        </w:rPr>
      </w:pPr>
      <w:r>
        <w:rPr>
          <w:rFonts w:ascii="Cambria" w:hAnsi="Cambria"/>
          <w:sz w:val="22"/>
          <w:szCs w:val="22"/>
        </w:rPr>
        <w:t>Office Hours and Hours: 9AM – 11AM</w:t>
      </w:r>
      <w:r>
        <w:rPr>
          <w:rFonts w:ascii="Cambria" w:hAnsi="Cambria"/>
          <w:sz w:val="22"/>
          <w:szCs w:val="22"/>
        </w:rPr>
        <w:tab/>
      </w:r>
      <w:r>
        <w:rPr>
          <w:rFonts w:ascii="Cambria" w:hAnsi="Cambria"/>
          <w:sz w:val="22"/>
          <w:szCs w:val="22"/>
        </w:rPr>
        <w:tab/>
        <w:t xml:space="preserve">421 Recitation Hall </w:t>
      </w:r>
    </w:p>
    <w:p w14:paraId="07A9E613" w14:textId="77777777" w:rsidR="00CF7F90" w:rsidRPr="006C5292" w:rsidRDefault="00CF7F90" w:rsidP="00B424AB">
      <w:pPr>
        <w:rPr>
          <w:rFonts w:ascii="Cambria" w:hAnsi="Cambria"/>
          <w:sz w:val="22"/>
          <w:szCs w:val="22"/>
        </w:rPr>
      </w:pPr>
    </w:p>
    <w:p w14:paraId="51B1B70C" w14:textId="7F2DF507" w:rsidR="00ED15CB" w:rsidRDefault="00A5078A" w:rsidP="008A6208">
      <w:pPr>
        <w:rPr>
          <w:rFonts w:ascii="Cambria" w:eastAsia="Times New Roman" w:hAnsi="Cambria"/>
          <w:position w:val="0"/>
          <w:sz w:val="22"/>
          <w:szCs w:val="22"/>
        </w:rPr>
      </w:pPr>
      <w:r>
        <w:rPr>
          <w:rFonts w:ascii="Cambria" w:eastAsia="Times New Roman" w:hAnsi="Cambria"/>
          <w:position w:val="0"/>
          <w:sz w:val="22"/>
          <w:szCs w:val="22"/>
        </w:rPr>
        <w:t>What is a “right”?  What is “liberty”? How do we balance the protection of individ</w:t>
      </w:r>
      <w:r w:rsidR="00590F05">
        <w:rPr>
          <w:rFonts w:ascii="Cambria" w:eastAsia="Times New Roman" w:hAnsi="Cambria"/>
          <w:position w:val="0"/>
          <w:sz w:val="22"/>
          <w:szCs w:val="22"/>
        </w:rPr>
        <w:t>ual rights</w:t>
      </w:r>
      <w:r w:rsidR="00AC3991">
        <w:rPr>
          <w:rFonts w:ascii="Cambria" w:eastAsia="Times New Roman" w:hAnsi="Cambria"/>
          <w:position w:val="0"/>
          <w:sz w:val="22"/>
          <w:szCs w:val="22"/>
        </w:rPr>
        <w:t xml:space="preserve"> with “promoting the general welfare</w:t>
      </w:r>
      <w:r w:rsidR="00590F05">
        <w:rPr>
          <w:rFonts w:ascii="Cambria" w:eastAsia="Times New Roman" w:hAnsi="Cambria"/>
          <w:position w:val="0"/>
          <w:sz w:val="22"/>
          <w:szCs w:val="22"/>
        </w:rPr>
        <w:t>” when the two are in conflict?</w:t>
      </w:r>
      <w:r w:rsidR="00CA68B2">
        <w:rPr>
          <w:rFonts w:ascii="Cambria" w:eastAsia="Times New Roman" w:hAnsi="Cambria"/>
          <w:position w:val="0"/>
          <w:sz w:val="22"/>
          <w:szCs w:val="22"/>
        </w:rPr>
        <w:t xml:space="preserve"> The United States is a constitutional democracy based in a document written over 220 years ago. How we </w:t>
      </w:r>
      <w:r w:rsidR="00590F05">
        <w:rPr>
          <w:rFonts w:ascii="Cambria" w:eastAsia="Times New Roman" w:hAnsi="Cambria"/>
          <w:position w:val="0"/>
          <w:sz w:val="22"/>
          <w:szCs w:val="22"/>
        </w:rPr>
        <w:t xml:space="preserve">have </w:t>
      </w:r>
      <w:r w:rsidR="00CA68B2">
        <w:rPr>
          <w:rFonts w:ascii="Cambria" w:eastAsia="Times New Roman" w:hAnsi="Cambria"/>
          <w:position w:val="0"/>
          <w:sz w:val="22"/>
          <w:szCs w:val="22"/>
        </w:rPr>
        <w:t>interpret</w:t>
      </w:r>
      <w:r w:rsidR="00590F05">
        <w:rPr>
          <w:rFonts w:ascii="Cambria" w:eastAsia="Times New Roman" w:hAnsi="Cambria"/>
          <w:position w:val="0"/>
          <w:sz w:val="22"/>
          <w:szCs w:val="22"/>
        </w:rPr>
        <w:t xml:space="preserve">ed </w:t>
      </w:r>
      <w:r w:rsidR="00CA68B2">
        <w:rPr>
          <w:rFonts w:ascii="Cambria" w:eastAsia="Times New Roman" w:hAnsi="Cambria"/>
          <w:position w:val="0"/>
          <w:sz w:val="22"/>
          <w:szCs w:val="22"/>
        </w:rPr>
        <w:t xml:space="preserve">the Constitution determines not only </w:t>
      </w:r>
      <w:r w:rsidR="00590F05">
        <w:rPr>
          <w:rFonts w:ascii="Cambria" w:eastAsia="Times New Roman" w:hAnsi="Cambria"/>
          <w:position w:val="0"/>
          <w:sz w:val="22"/>
          <w:szCs w:val="22"/>
        </w:rPr>
        <w:t xml:space="preserve">past and present </w:t>
      </w:r>
      <w:r w:rsidR="00CA68B2">
        <w:rPr>
          <w:rFonts w:ascii="Cambria" w:eastAsia="Times New Roman" w:hAnsi="Cambria"/>
          <w:position w:val="0"/>
          <w:sz w:val="22"/>
          <w:szCs w:val="22"/>
        </w:rPr>
        <w:t>rights and liberties, but also our obligations to the nation and to each other. It is simultaneously a legal document, a roadmap for governance</w:t>
      </w:r>
      <w:r w:rsidR="001E424A">
        <w:rPr>
          <w:rFonts w:ascii="Cambria" w:eastAsia="Times New Roman" w:hAnsi="Cambria"/>
          <w:position w:val="0"/>
          <w:sz w:val="22"/>
          <w:szCs w:val="22"/>
        </w:rPr>
        <w:t>,</w:t>
      </w:r>
      <w:r w:rsidR="00CA68B2">
        <w:rPr>
          <w:rFonts w:ascii="Cambria" w:eastAsia="Times New Roman" w:hAnsi="Cambria"/>
          <w:position w:val="0"/>
          <w:sz w:val="22"/>
          <w:szCs w:val="22"/>
        </w:rPr>
        <w:t xml:space="preserve"> and </w:t>
      </w:r>
      <w:r w:rsidR="001E424A">
        <w:rPr>
          <w:rFonts w:ascii="Cambria" w:eastAsia="Times New Roman" w:hAnsi="Cambria"/>
          <w:position w:val="0"/>
          <w:sz w:val="22"/>
          <w:szCs w:val="22"/>
        </w:rPr>
        <w:t>a statement of our fundamental ethical and political values. Constitutional conflicts illuminate some of the deepest divisions and some of the highest aspirations of the United States. It is of singular importance in defining what it means to be an “American.”</w:t>
      </w:r>
    </w:p>
    <w:p w14:paraId="0088925B" w14:textId="77777777" w:rsidR="00ED15CB" w:rsidRDefault="00ED15CB" w:rsidP="008A6208">
      <w:pPr>
        <w:rPr>
          <w:rFonts w:ascii="Cambria" w:eastAsia="Times New Roman" w:hAnsi="Cambria"/>
          <w:position w:val="0"/>
          <w:sz w:val="22"/>
          <w:szCs w:val="22"/>
        </w:rPr>
      </w:pPr>
    </w:p>
    <w:p w14:paraId="2B23DDC3" w14:textId="29C8343B" w:rsidR="008A6208" w:rsidRPr="006C5292" w:rsidRDefault="00F83739" w:rsidP="008A6208">
      <w:pPr>
        <w:rPr>
          <w:rFonts w:ascii="Cambria" w:eastAsia="Times New Roman" w:hAnsi="Cambria"/>
          <w:position w:val="0"/>
          <w:sz w:val="22"/>
          <w:szCs w:val="22"/>
        </w:rPr>
      </w:pPr>
      <w:r w:rsidRPr="006C5292">
        <w:rPr>
          <w:rFonts w:ascii="Cambria" w:eastAsia="Times New Roman" w:hAnsi="Cambria"/>
          <w:position w:val="0"/>
          <w:sz w:val="22"/>
          <w:szCs w:val="22"/>
        </w:rPr>
        <w:t>In HIS 383</w:t>
      </w:r>
      <w:r w:rsidR="008A6208" w:rsidRPr="006C5292">
        <w:rPr>
          <w:rFonts w:ascii="Cambria" w:eastAsia="Times New Roman" w:hAnsi="Cambria"/>
          <w:position w:val="0"/>
          <w:sz w:val="22"/>
          <w:szCs w:val="22"/>
        </w:rPr>
        <w:t xml:space="preserve"> we will explore the major themes and problems in the constitutional history of the United Sta</w:t>
      </w:r>
      <w:r w:rsidRPr="006C5292">
        <w:rPr>
          <w:rFonts w:ascii="Cambria" w:eastAsia="Times New Roman" w:hAnsi="Cambria"/>
          <w:position w:val="0"/>
          <w:sz w:val="22"/>
          <w:szCs w:val="22"/>
        </w:rPr>
        <w:t xml:space="preserve">tes from </w:t>
      </w:r>
      <w:r w:rsidR="008A6208" w:rsidRPr="006C5292">
        <w:rPr>
          <w:rFonts w:ascii="Cambria" w:eastAsia="Times New Roman" w:hAnsi="Cambria"/>
          <w:position w:val="0"/>
          <w:sz w:val="22"/>
          <w:szCs w:val="22"/>
        </w:rPr>
        <w:t>1896</w:t>
      </w:r>
      <w:r w:rsidRPr="006C5292">
        <w:rPr>
          <w:rFonts w:ascii="Cambria" w:eastAsia="Times New Roman" w:hAnsi="Cambria"/>
          <w:position w:val="0"/>
          <w:sz w:val="22"/>
          <w:szCs w:val="22"/>
        </w:rPr>
        <w:t xml:space="preserve"> to the present</w:t>
      </w:r>
      <w:r w:rsidR="008A6208" w:rsidRPr="006C5292">
        <w:rPr>
          <w:rFonts w:ascii="Cambria" w:eastAsia="Times New Roman" w:hAnsi="Cambria"/>
          <w:position w:val="0"/>
          <w:sz w:val="22"/>
          <w:szCs w:val="22"/>
        </w:rPr>
        <w:t xml:space="preserve">.  Part of our task will be to map a chronological and thematic history of the development of constitutional law.  Beyond the “what happened and when?” we shall seek to interpret historical processes by exploring the “why?” and the “how?” of constitutional history.  We will explore history from different viewpoints and different voices through time.  </w:t>
      </w:r>
      <w:r w:rsidR="008A6208" w:rsidRPr="006C5292">
        <w:rPr>
          <w:rFonts w:ascii="Cambria" w:eastAsia="Times New Roman" w:hAnsi="Cambria"/>
          <w:position w:val="0"/>
          <w:sz w:val="22"/>
          <w:szCs w:val="22"/>
        </w:rPr>
        <w:tab/>
      </w:r>
    </w:p>
    <w:p w14:paraId="19FF4248" w14:textId="77777777" w:rsidR="008A6208" w:rsidRPr="006C5292" w:rsidRDefault="008A6208" w:rsidP="008A6208">
      <w:pPr>
        <w:rPr>
          <w:rFonts w:ascii="Cambria" w:eastAsia="Times New Roman" w:hAnsi="Cambria"/>
          <w:position w:val="0"/>
          <w:sz w:val="22"/>
          <w:szCs w:val="22"/>
        </w:rPr>
      </w:pPr>
    </w:p>
    <w:p w14:paraId="709E7FB9" w14:textId="77777777" w:rsidR="00E0381D" w:rsidRPr="006C5292" w:rsidRDefault="00E0381D" w:rsidP="00E0381D">
      <w:pPr>
        <w:pStyle w:val="Heading8"/>
        <w:rPr>
          <w:rFonts w:ascii="Cambria" w:hAnsi="Cambria"/>
        </w:rPr>
      </w:pPr>
      <w:r w:rsidRPr="006C5292">
        <w:rPr>
          <w:rFonts w:ascii="Cambria" w:hAnsi="Cambria"/>
        </w:rPr>
        <w:t>Course Texts</w:t>
      </w:r>
    </w:p>
    <w:p w14:paraId="0B96C58F" w14:textId="77777777" w:rsidR="00E0381D" w:rsidRPr="006C5292" w:rsidRDefault="00E0381D" w:rsidP="00E0381D">
      <w:pPr>
        <w:rPr>
          <w:rFonts w:ascii="Cambria" w:hAnsi="Cambria"/>
          <w:sz w:val="22"/>
          <w:szCs w:val="22"/>
        </w:rPr>
      </w:pPr>
      <w:r w:rsidRPr="006C5292">
        <w:rPr>
          <w:rFonts w:ascii="Cambria" w:hAnsi="Cambria"/>
          <w:sz w:val="22"/>
          <w:szCs w:val="22"/>
        </w:rPr>
        <w:t>These texts are available at the Campus Bookstore.  Readings preceded by (BB) are posted on the course Blackboard website.</w:t>
      </w:r>
    </w:p>
    <w:p w14:paraId="3225C169" w14:textId="77777777" w:rsidR="004B6A11" w:rsidRPr="006C5292" w:rsidRDefault="004B6A11" w:rsidP="00E0381D">
      <w:pPr>
        <w:rPr>
          <w:rFonts w:ascii="Cambria" w:hAnsi="Cambria"/>
          <w:sz w:val="22"/>
          <w:szCs w:val="22"/>
        </w:rPr>
      </w:pPr>
    </w:p>
    <w:p w14:paraId="6D79B767" w14:textId="77777777" w:rsidR="00E0381D" w:rsidRPr="006C5292" w:rsidRDefault="00E0381D" w:rsidP="00E0381D">
      <w:pPr>
        <w:rPr>
          <w:rFonts w:ascii="Cambria" w:hAnsi="Cambria"/>
          <w:b/>
          <w:sz w:val="22"/>
          <w:szCs w:val="22"/>
        </w:rPr>
      </w:pPr>
      <w:r w:rsidRPr="006C5292">
        <w:rPr>
          <w:rFonts w:ascii="Cambria" w:hAnsi="Cambria"/>
          <w:sz w:val="22"/>
          <w:szCs w:val="22"/>
        </w:rPr>
        <w:t xml:space="preserve">Melvin Urofsky and Paul Finkelman, </w:t>
      </w:r>
      <w:r w:rsidRPr="006C5292">
        <w:rPr>
          <w:rFonts w:ascii="Cambria" w:hAnsi="Cambria"/>
          <w:i/>
          <w:iCs/>
          <w:sz w:val="22"/>
          <w:szCs w:val="22"/>
        </w:rPr>
        <w:t>Documents of American Constitutional and Legal History</w:t>
      </w:r>
      <w:r w:rsidRPr="006C5292">
        <w:rPr>
          <w:rFonts w:ascii="Cambria" w:hAnsi="Cambria"/>
          <w:sz w:val="22"/>
          <w:szCs w:val="22"/>
        </w:rPr>
        <w:t xml:space="preserve">, </w:t>
      </w:r>
      <w:r w:rsidRPr="006C5292">
        <w:rPr>
          <w:rFonts w:ascii="Cambria" w:hAnsi="Cambria"/>
          <w:b/>
          <w:i/>
          <w:iCs/>
          <w:sz w:val="22"/>
          <w:szCs w:val="22"/>
          <w:u w:val="single"/>
        </w:rPr>
        <w:t xml:space="preserve">Vol. II:. From 1896 to the Present </w:t>
      </w:r>
      <w:r w:rsidRPr="006C5292">
        <w:rPr>
          <w:rFonts w:ascii="Cambria" w:hAnsi="Cambria"/>
          <w:b/>
          <w:sz w:val="22"/>
          <w:szCs w:val="22"/>
          <w:u w:val="single"/>
        </w:rPr>
        <w:t xml:space="preserve"> 3</w:t>
      </w:r>
      <w:r w:rsidRPr="006C5292">
        <w:rPr>
          <w:rFonts w:ascii="Cambria" w:hAnsi="Cambria"/>
          <w:b/>
          <w:sz w:val="22"/>
          <w:szCs w:val="22"/>
          <w:u w:val="single"/>
          <w:vertAlign w:val="superscript"/>
        </w:rPr>
        <w:t>rd</w:t>
      </w:r>
      <w:r w:rsidRPr="006C5292">
        <w:rPr>
          <w:rFonts w:ascii="Cambria" w:hAnsi="Cambria"/>
          <w:b/>
          <w:sz w:val="22"/>
          <w:szCs w:val="22"/>
          <w:u w:val="single"/>
        </w:rPr>
        <w:t xml:space="preserve"> ed.(Oxford, 2008).</w:t>
      </w:r>
    </w:p>
    <w:p w14:paraId="717DD796" w14:textId="77777777" w:rsidR="00E0381D" w:rsidRPr="006C5292" w:rsidRDefault="00E0381D" w:rsidP="00E0381D">
      <w:pPr>
        <w:rPr>
          <w:rFonts w:ascii="Cambria" w:hAnsi="Cambria"/>
          <w:sz w:val="22"/>
          <w:szCs w:val="22"/>
        </w:rPr>
      </w:pPr>
    </w:p>
    <w:p w14:paraId="03C4885C" w14:textId="77777777" w:rsidR="00E0381D" w:rsidRPr="006C5292" w:rsidRDefault="00E0381D" w:rsidP="00E0381D">
      <w:pPr>
        <w:rPr>
          <w:rFonts w:ascii="Cambria" w:hAnsi="Cambria"/>
          <w:sz w:val="22"/>
          <w:szCs w:val="22"/>
        </w:rPr>
      </w:pPr>
      <w:r w:rsidRPr="006C5292">
        <w:rPr>
          <w:rFonts w:ascii="Cambria" w:hAnsi="Cambria"/>
          <w:sz w:val="22"/>
          <w:szCs w:val="22"/>
        </w:rPr>
        <w:t xml:space="preserve">Documents posted on class Blackboard site.  </w:t>
      </w:r>
      <w:hyperlink r:id="rId8" w:history="1">
        <w:r w:rsidR="00787915" w:rsidRPr="006C5292">
          <w:rPr>
            <w:rStyle w:val="Hyperlink"/>
            <w:rFonts w:ascii="Cambria" w:hAnsi="Cambria"/>
            <w:sz w:val="22"/>
            <w:szCs w:val="22"/>
          </w:rPr>
          <w:t>https://mycourses.purdue.edu/</w:t>
        </w:r>
      </w:hyperlink>
    </w:p>
    <w:p w14:paraId="25AFF66F" w14:textId="77777777" w:rsidR="00787915" w:rsidRPr="006C5292" w:rsidRDefault="00787915" w:rsidP="00E0381D">
      <w:pPr>
        <w:rPr>
          <w:rFonts w:ascii="Cambria" w:hAnsi="Cambria"/>
          <w:sz w:val="22"/>
          <w:szCs w:val="22"/>
        </w:rPr>
      </w:pPr>
    </w:p>
    <w:p w14:paraId="6A8DBEF6" w14:textId="77777777" w:rsidR="00E0381D" w:rsidRDefault="00E0381D" w:rsidP="00E0381D">
      <w:pPr>
        <w:rPr>
          <w:rFonts w:ascii="Cambria" w:hAnsi="Cambria"/>
          <w:sz w:val="22"/>
          <w:szCs w:val="22"/>
        </w:rPr>
      </w:pPr>
      <w:r w:rsidRPr="006C5292">
        <w:rPr>
          <w:rFonts w:ascii="Cambria" w:hAnsi="Cambria"/>
          <w:sz w:val="22"/>
          <w:szCs w:val="22"/>
        </w:rPr>
        <w:t>Blue/Green Books – You will need at least four large, 16 pg exam books.  I reserve the right to inspect these books before each exam.</w:t>
      </w:r>
    </w:p>
    <w:p w14:paraId="51AE94A3" w14:textId="77777777" w:rsidR="00DC2133" w:rsidRDefault="00DC2133" w:rsidP="00E0381D">
      <w:pPr>
        <w:rPr>
          <w:rFonts w:ascii="Cambria" w:hAnsi="Cambria"/>
          <w:sz w:val="22"/>
          <w:szCs w:val="22"/>
        </w:rPr>
      </w:pPr>
    </w:p>
    <w:p w14:paraId="31891578" w14:textId="730977C7" w:rsidR="00DC2133" w:rsidRDefault="00DC2133" w:rsidP="00E0381D">
      <w:pPr>
        <w:rPr>
          <w:rFonts w:ascii="Cambria" w:hAnsi="Cambria"/>
          <w:sz w:val="22"/>
          <w:szCs w:val="22"/>
        </w:rPr>
      </w:pPr>
      <w:r>
        <w:rPr>
          <w:rFonts w:ascii="Cambria" w:hAnsi="Cambria"/>
          <w:b/>
          <w:sz w:val="22"/>
          <w:szCs w:val="22"/>
          <w:u w:val="single"/>
        </w:rPr>
        <w:t>Learning Outcomes</w:t>
      </w:r>
    </w:p>
    <w:p w14:paraId="4D450FAB" w14:textId="06BDE76C" w:rsidR="00DC2133" w:rsidRDefault="00DC2133" w:rsidP="00E0381D">
      <w:pPr>
        <w:rPr>
          <w:rFonts w:ascii="Cambria" w:hAnsi="Cambria"/>
          <w:sz w:val="22"/>
          <w:szCs w:val="22"/>
        </w:rPr>
      </w:pPr>
      <w:r>
        <w:rPr>
          <w:rFonts w:ascii="Cambria" w:hAnsi="Cambria"/>
          <w:sz w:val="22"/>
          <w:szCs w:val="22"/>
        </w:rPr>
        <w:t>By the end of the course students will:</w:t>
      </w:r>
    </w:p>
    <w:p w14:paraId="6D76EF0E" w14:textId="3273B2A8" w:rsidR="00DC2133" w:rsidRPr="00DC2133" w:rsidRDefault="00193B06" w:rsidP="00DC2133">
      <w:pPr>
        <w:pStyle w:val="ListParagraph"/>
        <w:numPr>
          <w:ilvl w:val="0"/>
          <w:numId w:val="2"/>
        </w:numPr>
        <w:rPr>
          <w:rFonts w:ascii="Cambria" w:hAnsi="Cambria"/>
          <w:sz w:val="22"/>
          <w:szCs w:val="22"/>
        </w:rPr>
      </w:pPr>
      <w:r>
        <w:rPr>
          <w:rFonts w:ascii="Cambria" w:hAnsi="Cambria"/>
          <w:sz w:val="22"/>
          <w:szCs w:val="22"/>
        </w:rPr>
        <w:t xml:space="preserve">Map </w:t>
      </w:r>
      <w:r w:rsidR="00DC2133" w:rsidRPr="00DC2133">
        <w:rPr>
          <w:rFonts w:ascii="Cambria" w:hAnsi="Cambria"/>
          <w:sz w:val="22"/>
          <w:szCs w:val="22"/>
        </w:rPr>
        <w:t>the development of constitutional law from 1896 to the present.</w:t>
      </w:r>
    </w:p>
    <w:p w14:paraId="769992A1" w14:textId="2B443CA9" w:rsidR="00DC2133" w:rsidRPr="00DC2133" w:rsidRDefault="00193B06" w:rsidP="00DC2133">
      <w:pPr>
        <w:pStyle w:val="ListParagraph"/>
        <w:numPr>
          <w:ilvl w:val="0"/>
          <w:numId w:val="2"/>
        </w:numPr>
        <w:rPr>
          <w:rFonts w:ascii="Cambria" w:hAnsi="Cambria"/>
          <w:sz w:val="22"/>
          <w:szCs w:val="22"/>
        </w:rPr>
      </w:pPr>
      <w:r>
        <w:rPr>
          <w:rFonts w:ascii="Cambria" w:hAnsi="Cambria"/>
          <w:sz w:val="22"/>
          <w:szCs w:val="22"/>
        </w:rPr>
        <w:t xml:space="preserve">Identify </w:t>
      </w:r>
      <w:r w:rsidR="00DC2133" w:rsidRPr="00DC2133">
        <w:rPr>
          <w:rFonts w:ascii="Cambria" w:hAnsi="Cambria"/>
          <w:sz w:val="22"/>
          <w:szCs w:val="22"/>
        </w:rPr>
        <w:t xml:space="preserve"> major cases and doctrines in the twentieth century.</w:t>
      </w:r>
    </w:p>
    <w:p w14:paraId="3E63CD1C" w14:textId="298D0DF9" w:rsidR="00DC2133" w:rsidRPr="00DC2133" w:rsidRDefault="00DC2133" w:rsidP="00DC2133">
      <w:pPr>
        <w:pStyle w:val="ListParagraph"/>
        <w:numPr>
          <w:ilvl w:val="0"/>
          <w:numId w:val="2"/>
        </w:numPr>
        <w:rPr>
          <w:rFonts w:ascii="Cambria" w:hAnsi="Cambria"/>
          <w:sz w:val="22"/>
          <w:szCs w:val="22"/>
        </w:rPr>
      </w:pPr>
      <w:r w:rsidRPr="00DC2133">
        <w:rPr>
          <w:rFonts w:ascii="Cambria" w:hAnsi="Cambria"/>
          <w:sz w:val="22"/>
          <w:szCs w:val="22"/>
        </w:rPr>
        <w:t xml:space="preserve">Identify major </w:t>
      </w:r>
      <w:r w:rsidR="00E61110">
        <w:rPr>
          <w:rFonts w:ascii="Cambria" w:hAnsi="Cambria"/>
          <w:sz w:val="22"/>
          <w:szCs w:val="22"/>
        </w:rPr>
        <w:t>social and cultural themes that</w:t>
      </w:r>
      <w:r w:rsidRPr="00DC2133">
        <w:rPr>
          <w:rFonts w:ascii="Cambria" w:hAnsi="Cambria"/>
          <w:sz w:val="22"/>
          <w:szCs w:val="22"/>
        </w:rPr>
        <w:t xml:space="preserve"> influenced</w:t>
      </w:r>
      <w:r w:rsidR="00340E62">
        <w:rPr>
          <w:rFonts w:ascii="Cambria" w:hAnsi="Cambria"/>
          <w:sz w:val="22"/>
          <w:szCs w:val="22"/>
        </w:rPr>
        <w:t xml:space="preserve"> constitutional</w:t>
      </w:r>
      <w:r w:rsidRPr="00DC2133">
        <w:rPr>
          <w:rFonts w:ascii="Cambria" w:hAnsi="Cambria"/>
          <w:sz w:val="22"/>
          <w:szCs w:val="22"/>
        </w:rPr>
        <w:t xml:space="preserve"> law.</w:t>
      </w:r>
    </w:p>
    <w:p w14:paraId="0175EE89" w14:textId="4AF803AE" w:rsidR="00DC2133" w:rsidRPr="00DC2133" w:rsidRDefault="00DC2133" w:rsidP="00DC2133">
      <w:pPr>
        <w:pStyle w:val="ListParagraph"/>
        <w:numPr>
          <w:ilvl w:val="0"/>
          <w:numId w:val="2"/>
        </w:numPr>
        <w:rPr>
          <w:rFonts w:ascii="Cambria" w:hAnsi="Cambria"/>
          <w:sz w:val="22"/>
          <w:szCs w:val="22"/>
        </w:rPr>
      </w:pPr>
      <w:r w:rsidRPr="00DC2133">
        <w:rPr>
          <w:rFonts w:ascii="Cambria" w:hAnsi="Cambria"/>
          <w:sz w:val="22"/>
          <w:szCs w:val="22"/>
        </w:rPr>
        <w:lastRenderedPageBreak/>
        <w:t>Read constitutional case law for holdings and arguments.</w:t>
      </w:r>
    </w:p>
    <w:p w14:paraId="35BF1244" w14:textId="7E2C8268" w:rsidR="00DC2133" w:rsidRDefault="00DC2133" w:rsidP="00DC2133">
      <w:pPr>
        <w:pStyle w:val="ListParagraph"/>
        <w:numPr>
          <w:ilvl w:val="0"/>
          <w:numId w:val="2"/>
        </w:numPr>
        <w:rPr>
          <w:rFonts w:ascii="Cambria" w:hAnsi="Cambria"/>
          <w:sz w:val="22"/>
          <w:szCs w:val="22"/>
        </w:rPr>
      </w:pPr>
      <w:r>
        <w:rPr>
          <w:rFonts w:ascii="Cambria" w:hAnsi="Cambria"/>
          <w:sz w:val="22"/>
          <w:szCs w:val="22"/>
        </w:rPr>
        <w:t>Develop legal arguments for both positions in a case.</w:t>
      </w:r>
    </w:p>
    <w:p w14:paraId="5AE3DDE0" w14:textId="25F9C5A3" w:rsidR="00B424AB" w:rsidRDefault="00193B06" w:rsidP="00B424AB">
      <w:pPr>
        <w:pStyle w:val="ListParagraph"/>
        <w:numPr>
          <w:ilvl w:val="0"/>
          <w:numId w:val="2"/>
        </w:numPr>
        <w:rPr>
          <w:rFonts w:ascii="Cambria" w:hAnsi="Cambria"/>
          <w:sz w:val="22"/>
          <w:szCs w:val="22"/>
        </w:rPr>
      </w:pPr>
      <w:r>
        <w:rPr>
          <w:rFonts w:ascii="Cambria" w:hAnsi="Cambria"/>
          <w:sz w:val="22"/>
          <w:szCs w:val="22"/>
        </w:rPr>
        <w:t>Write</w:t>
      </w:r>
      <w:r w:rsidR="00DC2133" w:rsidRPr="00DC2133">
        <w:rPr>
          <w:rFonts w:ascii="Cambria" w:hAnsi="Cambria"/>
          <w:sz w:val="22"/>
          <w:szCs w:val="22"/>
        </w:rPr>
        <w:t xml:space="preserve"> a coherent thesis about change over time, supported by case law and historical evidence.</w:t>
      </w:r>
    </w:p>
    <w:p w14:paraId="6B7487E8" w14:textId="77777777" w:rsidR="002F2A22" w:rsidRDefault="002F2A22" w:rsidP="00242788">
      <w:pPr>
        <w:rPr>
          <w:rFonts w:ascii="Cambria" w:hAnsi="Cambria"/>
          <w:sz w:val="22"/>
          <w:szCs w:val="22"/>
        </w:rPr>
      </w:pPr>
    </w:p>
    <w:p w14:paraId="60B18B72" w14:textId="77777777" w:rsidR="00242788" w:rsidRPr="00242788" w:rsidRDefault="00242788" w:rsidP="00242788">
      <w:pPr>
        <w:rPr>
          <w:rFonts w:ascii="Cambria" w:hAnsi="Cambria"/>
          <w:sz w:val="22"/>
          <w:szCs w:val="22"/>
          <w:u w:val="single"/>
        </w:rPr>
      </w:pPr>
      <w:r w:rsidRPr="00242788">
        <w:rPr>
          <w:rFonts w:ascii="Cambria" w:hAnsi="Cambria"/>
          <w:sz w:val="22"/>
          <w:szCs w:val="22"/>
          <w:u w:val="single"/>
        </w:rPr>
        <w:t>Classroom Etiquette:</w:t>
      </w:r>
    </w:p>
    <w:p w14:paraId="05D7194B" w14:textId="3A6CE4BE" w:rsidR="00E83DDF" w:rsidRDefault="00242788" w:rsidP="00B93C94">
      <w:pPr>
        <w:rPr>
          <w:rFonts w:ascii="Cambria" w:hAnsi="Cambria"/>
          <w:sz w:val="22"/>
          <w:szCs w:val="22"/>
        </w:rPr>
      </w:pPr>
      <w:r w:rsidRPr="00242788">
        <w:rPr>
          <w:rFonts w:ascii="Cambria" w:hAnsi="Cambria"/>
          <w:sz w:val="22"/>
          <w:szCs w:val="22"/>
        </w:rPr>
        <w:t xml:space="preserve">In this course, each voice in the classroom has something of value to contribute. Please respect the different experiences, beliefs and values expressed by students and staff involved in this course. We support Purdue's commitment to diversity, and welcome individuals of all ages, backgrounds, citizenships, disability, sex, education, ethnicities, family statuses, genders, gender identities, geographical locations, languages, military experience, political views, races, religions, sexual orientations, socioeconomic statuses, and work experiences. </w:t>
      </w:r>
      <w:r w:rsidR="00E83DDF" w:rsidRPr="00E83DDF">
        <w:rPr>
          <w:rFonts w:ascii="Cambria" w:hAnsi="Cambria"/>
          <w:sz w:val="22"/>
          <w:szCs w:val="22"/>
        </w:rPr>
        <w:t xml:space="preserve">Purdue’s nondiscrimination policy can be found at: </w:t>
      </w:r>
      <w:hyperlink r:id="rId9" w:history="1">
        <w:r w:rsidR="00E83DDF" w:rsidRPr="00E83DDF">
          <w:rPr>
            <w:rStyle w:val="Hyperlink"/>
            <w:rFonts w:ascii="Cambria" w:hAnsi="Cambria"/>
            <w:sz w:val="22"/>
            <w:szCs w:val="22"/>
          </w:rPr>
          <w:t>http://www.purdue.edu/purdue/ea_eou_statement.html</w:t>
        </w:r>
      </w:hyperlink>
      <w:r w:rsidR="00E83DDF" w:rsidRPr="00E83DDF">
        <w:rPr>
          <w:rFonts w:ascii="Cambria" w:hAnsi="Cambria"/>
          <w:sz w:val="22"/>
          <w:szCs w:val="22"/>
        </w:rPr>
        <w:t xml:space="preserve">.   </w:t>
      </w:r>
    </w:p>
    <w:p w14:paraId="0A14A46B" w14:textId="77777777" w:rsidR="00E83DDF" w:rsidRDefault="00E83DDF" w:rsidP="00B93C94">
      <w:pPr>
        <w:rPr>
          <w:rFonts w:ascii="Cambria" w:hAnsi="Cambria"/>
          <w:sz w:val="22"/>
          <w:szCs w:val="22"/>
        </w:rPr>
      </w:pPr>
    </w:p>
    <w:p w14:paraId="51EBE6B6" w14:textId="27F200C7" w:rsidR="00B93C94" w:rsidRPr="00B93C94" w:rsidRDefault="00B93C94" w:rsidP="00B93C94">
      <w:pPr>
        <w:rPr>
          <w:rFonts w:ascii="Cambria" w:hAnsi="Cambria"/>
          <w:sz w:val="22"/>
          <w:szCs w:val="22"/>
          <w:u w:val="single"/>
        </w:rPr>
      </w:pPr>
      <w:r w:rsidRPr="00B93C94">
        <w:rPr>
          <w:rFonts w:ascii="Cambria" w:hAnsi="Cambria"/>
          <w:sz w:val="22"/>
          <w:szCs w:val="22"/>
        </w:rPr>
        <w:t xml:space="preserve">I am Purdue LGBTQ Center’s </w:t>
      </w:r>
      <w:r w:rsidRPr="00B93C94">
        <w:rPr>
          <w:rFonts w:ascii="Cambria" w:hAnsi="Cambria"/>
          <w:b/>
          <w:sz w:val="22"/>
          <w:szCs w:val="22"/>
        </w:rPr>
        <w:t>Safe Zone</w:t>
      </w:r>
      <w:r w:rsidRPr="00B93C94">
        <w:rPr>
          <w:rFonts w:ascii="Cambria" w:hAnsi="Cambria"/>
          <w:sz w:val="22"/>
          <w:szCs w:val="22"/>
        </w:rPr>
        <w:t xml:space="preserve"> program trained and committed to an inclusive work and learning environment.</w:t>
      </w:r>
    </w:p>
    <w:p w14:paraId="1BA077D6" w14:textId="77777777" w:rsidR="00242788" w:rsidRPr="00242788" w:rsidRDefault="00242788" w:rsidP="00242788">
      <w:pPr>
        <w:rPr>
          <w:rFonts w:ascii="Cambria" w:hAnsi="Cambria"/>
          <w:sz w:val="22"/>
          <w:szCs w:val="22"/>
        </w:rPr>
      </w:pPr>
    </w:p>
    <w:p w14:paraId="76221F89" w14:textId="77777777" w:rsidR="00242788" w:rsidRPr="00242788" w:rsidRDefault="00242788" w:rsidP="00242788">
      <w:pPr>
        <w:rPr>
          <w:rFonts w:ascii="Cambria" w:hAnsi="Cambria"/>
          <w:sz w:val="22"/>
          <w:szCs w:val="22"/>
        </w:rPr>
      </w:pPr>
      <w:r w:rsidRPr="00242788">
        <w:rPr>
          <w:rFonts w:ascii="Cambria" w:hAnsi="Cambria"/>
          <w:sz w:val="22"/>
          <w:szCs w:val="22"/>
          <w:u w:val="single"/>
        </w:rPr>
        <w:t>Preferred Names and Pronouns:</w:t>
      </w:r>
      <w:r w:rsidRPr="00242788">
        <w:rPr>
          <w:rFonts w:ascii="Cambria" w:hAnsi="Cambria"/>
          <w:sz w:val="22"/>
          <w:szCs w:val="22"/>
        </w:rPr>
        <w:t xml:space="preserve"> If you have a preferred name and/or preferred pronouns that you would like me to use, please let me know. Preferred names should appear in the database I receive from the Registrar and I will use those. If your preferred name does not appear in the database or if you have questions, please see me. FYI – In order for your preferred name to appear in the database supplied by the registrar and on Blackboard, you have to put your preferred name in the MyPurdue system online.</w:t>
      </w:r>
    </w:p>
    <w:p w14:paraId="1620BFF6" w14:textId="77777777" w:rsidR="00242788" w:rsidRPr="00242788" w:rsidRDefault="00242788" w:rsidP="00242788">
      <w:pPr>
        <w:rPr>
          <w:rFonts w:ascii="Cambria" w:hAnsi="Cambria"/>
          <w:sz w:val="22"/>
          <w:szCs w:val="22"/>
        </w:rPr>
      </w:pPr>
    </w:p>
    <w:p w14:paraId="0170F725" w14:textId="77777777" w:rsidR="00242788" w:rsidRPr="00242788" w:rsidRDefault="00242788" w:rsidP="00242788">
      <w:pPr>
        <w:rPr>
          <w:rFonts w:ascii="Cambria" w:hAnsi="Cambria"/>
          <w:sz w:val="22"/>
          <w:szCs w:val="22"/>
        </w:rPr>
      </w:pPr>
      <w:r w:rsidRPr="00242788">
        <w:rPr>
          <w:rFonts w:ascii="Cambria" w:hAnsi="Cambria"/>
          <w:sz w:val="22"/>
          <w:szCs w:val="22"/>
        </w:rPr>
        <w:t>I expect you to behave in a professional, respectful, and ethical manner during class periods.  Please adhere to the following course policies:</w:t>
      </w:r>
    </w:p>
    <w:p w14:paraId="65C5F173" w14:textId="5183D1A7" w:rsidR="00242788" w:rsidRPr="00242788" w:rsidRDefault="00242788" w:rsidP="00242788">
      <w:pPr>
        <w:rPr>
          <w:rFonts w:ascii="Cambria" w:hAnsi="Cambria"/>
          <w:sz w:val="22"/>
          <w:szCs w:val="22"/>
        </w:rPr>
      </w:pPr>
      <w:r w:rsidRPr="00242788">
        <w:rPr>
          <w:rFonts w:ascii="Cambria" w:hAnsi="Cambria"/>
          <w:sz w:val="22"/>
          <w:szCs w:val="22"/>
        </w:rPr>
        <w:t>1. Use computers or tablets to take notes for class – not to engage in myriad social networking activities.</w:t>
      </w:r>
      <w:r w:rsidR="00D76339">
        <w:rPr>
          <w:rFonts w:ascii="Cambria" w:hAnsi="Cambria"/>
          <w:sz w:val="22"/>
          <w:szCs w:val="22"/>
        </w:rPr>
        <w:t xml:space="preserve"> </w:t>
      </w:r>
    </w:p>
    <w:p w14:paraId="75CCACA8" w14:textId="423E7341" w:rsidR="00242788" w:rsidRPr="00242788" w:rsidRDefault="00242788" w:rsidP="00242788">
      <w:pPr>
        <w:rPr>
          <w:rFonts w:ascii="Cambria" w:hAnsi="Cambria"/>
          <w:sz w:val="22"/>
          <w:szCs w:val="22"/>
        </w:rPr>
      </w:pPr>
      <w:r w:rsidRPr="00242788">
        <w:rPr>
          <w:rFonts w:ascii="Cambria" w:hAnsi="Cambria"/>
          <w:sz w:val="22"/>
          <w:szCs w:val="22"/>
        </w:rPr>
        <w:t>2. Turn off</w:t>
      </w:r>
      <w:r w:rsidR="001D19F3">
        <w:rPr>
          <w:rFonts w:ascii="Cambria" w:hAnsi="Cambria"/>
          <w:sz w:val="22"/>
          <w:szCs w:val="22"/>
        </w:rPr>
        <w:t xml:space="preserve"> and put away</w:t>
      </w:r>
      <w:r w:rsidRPr="00242788">
        <w:rPr>
          <w:rFonts w:ascii="Cambria" w:hAnsi="Cambria"/>
          <w:sz w:val="22"/>
          <w:szCs w:val="22"/>
        </w:rPr>
        <w:t xml:space="preserve"> cell phones. Do not let your cell phone beep, buzz or make any sort of distracting noise.</w:t>
      </w:r>
      <w:r w:rsidR="001D19F3">
        <w:rPr>
          <w:rFonts w:ascii="Cambria" w:hAnsi="Cambria"/>
          <w:sz w:val="22"/>
          <w:szCs w:val="22"/>
        </w:rPr>
        <w:t xml:space="preserve"> I do not want to see your phone.</w:t>
      </w:r>
    </w:p>
    <w:p w14:paraId="48089334" w14:textId="70D85BD4" w:rsidR="00242788" w:rsidRPr="00242788" w:rsidRDefault="00242788" w:rsidP="00242788">
      <w:pPr>
        <w:rPr>
          <w:rFonts w:ascii="Cambria" w:hAnsi="Cambria"/>
          <w:sz w:val="22"/>
          <w:szCs w:val="22"/>
        </w:rPr>
      </w:pPr>
      <w:r w:rsidRPr="00242788">
        <w:rPr>
          <w:rFonts w:ascii="Cambria" w:hAnsi="Cambria"/>
          <w:sz w:val="22"/>
          <w:szCs w:val="22"/>
        </w:rPr>
        <w:t>3. Do not text</w:t>
      </w:r>
      <w:r w:rsidR="001D19F3">
        <w:rPr>
          <w:rFonts w:ascii="Cambria" w:hAnsi="Cambria"/>
          <w:sz w:val="22"/>
          <w:szCs w:val="22"/>
        </w:rPr>
        <w:t xml:space="preserve"> or engage in social media</w:t>
      </w:r>
      <w:r w:rsidRPr="00242788">
        <w:rPr>
          <w:rFonts w:ascii="Cambria" w:hAnsi="Cambria"/>
          <w:sz w:val="22"/>
          <w:szCs w:val="22"/>
        </w:rPr>
        <w:t xml:space="preserve"> in c</w:t>
      </w:r>
      <w:r w:rsidR="00D76339">
        <w:rPr>
          <w:rFonts w:ascii="Cambria" w:hAnsi="Cambria"/>
          <w:sz w:val="22"/>
          <w:szCs w:val="22"/>
        </w:rPr>
        <w:t xml:space="preserve">lass. </w:t>
      </w:r>
      <w:r w:rsidRPr="00242788">
        <w:rPr>
          <w:rFonts w:ascii="Cambria" w:hAnsi="Cambria"/>
          <w:sz w:val="22"/>
          <w:szCs w:val="22"/>
        </w:rPr>
        <w:t>It is disrespectful to me and to your colleagues.</w:t>
      </w:r>
    </w:p>
    <w:p w14:paraId="0C041A92" w14:textId="565DDFDA" w:rsidR="00242788" w:rsidRPr="00242788" w:rsidRDefault="001D19F3" w:rsidP="00242788">
      <w:pPr>
        <w:rPr>
          <w:rFonts w:ascii="Cambria" w:hAnsi="Cambria"/>
          <w:sz w:val="22"/>
          <w:szCs w:val="22"/>
        </w:rPr>
      </w:pPr>
      <w:r>
        <w:rPr>
          <w:rFonts w:ascii="Cambria" w:hAnsi="Cambria"/>
          <w:sz w:val="22"/>
          <w:szCs w:val="22"/>
        </w:rPr>
        <w:t>4. D</w:t>
      </w:r>
      <w:r w:rsidR="00242788" w:rsidRPr="00242788">
        <w:rPr>
          <w:rFonts w:ascii="Cambria" w:hAnsi="Cambria"/>
          <w:sz w:val="22"/>
          <w:szCs w:val="22"/>
        </w:rPr>
        <w:t xml:space="preserve">o not record my lectures or photograph me or my Powerpoints. </w:t>
      </w:r>
    </w:p>
    <w:p w14:paraId="147BFD00" w14:textId="77777777" w:rsidR="00242788" w:rsidRPr="00242788" w:rsidRDefault="00242788" w:rsidP="00242788">
      <w:pPr>
        <w:rPr>
          <w:rFonts w:ascii="Cambria" w:hAnsi="Cambria"/>
          <w:sz w:val="22"/>
          <w:szCs w:val="22"/>
        </w:rPr>
      </w:pPr>
    </w:p>
    <w:p w14:paraId="7B18AA42" w14:textId="0E257A7B" w:rsidR="00242788" w:rsidRDefault="00242788" w:rsidP="00242788">
      <w:pPr>
        <w:rPr>
          <w:rFonts w:ascii="Cambria" w:hAnsi="Cambria"/>
          <w:sz w:val="22"/>
          <w:szCs w:val="22"/>
        </w:rPr>
      </w:pPr>
      <w:r w:rsidRPr="00242788">
        <w:rPr>
          <w:rFonts w:ascii="Cambria" w:hAnsi="Cambria"/>
          <w:sz w:val="22"/>
          <w:szCs w:val="22"/>
        </w:rPr>
        <w:t>Failure to adhere to these policies may result in being asked to leave the classroom or other penalties.</w:t>
      </w:r>
    </w:p>
    <w:p w14:paraId="7C489684" w14:textId="77777777" w:rsidR="00242788" w:rsidRPr="00242788" w:rsidRDefault="00242788" w:rsidP="00242788">
      <w:pPr>
        <w:rPr>
          <w:rFonts w:ascii="Cambria" w:hAnsi="Cambria"/>
          <w:sz w:val="22"/>
          <w:szCs w:val="22"/>
        </w:rPr>
      </w:pPr>
    </w:p>
    <w:p w14:paraId="72C3B389" w14:textId="77777777" w:rsidR="00B424AB" w:rsidRPr="006C5292" w:rsidRDefault="00B424AB" w:rsidP="00B424AB">
      <w:pPr>
        <w:rPr>
          <w:rFonts w:ascii="Cambria" w:hAnsi="Cambria"/>
          <w:sz w:val="22"/>
          <w:szCs w:val="22"/>
        </w:rPr>
      </w:pPr>
      <w:r w:rsidRPr="006C5292">
        <w:rPr>
          <w:rFonts w:ascii="Cambria" w:hAnsi="Cambria"/>
          <w:b/>
          <w:sz w:val="22"/>
          <w:szCs w:val="22"/>
          <w:u w:val="single"/>
        </w:rPr>
        <w:t>Course Expectations and Evaluation</w:t>
      </w:r>
    </w:p>
    <w:p w14:paraId="58CB94D1" w14:textId="77777777" w:rsidR="00C029A3" w:rsidRDefault="00B424AB" w:rsidP="00B424AB">
      <w:pPr>
        <w:pStyle w:val="BodyText2"/>
        <w:rPr>
          <w:rFonts w:ascii="Cambria" w:hAnsi="Cambria"/>
          <w:bCs/>
          <w:sz w:val="22"/>
          <w:szCs w:val="22"/>
        </w:rPr>
      </w:pPr>
      <w:r w:rsidRPr="006C5292">
        <w:rPr>
          <w:rFonts w:ascii="Cambria" w:hAnsi="Cambria"/>
          <w:sz w:val="22"/>
          <w:szCs w:val="22"/>
        </w:rPr>
        <w:t>You are expected to attend class every day.  You should complete the reading for each day before class and be prepared to ask questions about the issues it raises.  I encourage you to take a critical approach to the readings, to ask questions, and to probe issues.  It is imperative to maintain an open environment and respect each others’ ideas, comments, and concerns, even if you do not agree with your colleagues or me.  Please remain respectful.</w:t>
      </w:r>
      <w:r w:rsidRPr="006C5292">
        <w:rPr>
          <w:rFonts w:ascii="Cambria" w:hAnsi="Cambria"/>
          <w:b/>
          <w:sz w:val="22"/>
          <w:szCs w:val="22"/>
        </w:rPr>
        <w:tab/>
      </w:r>
      <w:r w:rsidRPr="006C5292">
        <w:rPr>
          <w:rFonts w:ascii="Cambria" w:hAnsi="Cambria"/>
          <w:bCs/>
          <w:sz w:val="22"/>
          <w:szCs w:val="22"/>
        </w:rPr>
        <w:t xml:space="preserve"> </w:t>
      </w:r>
    </w:p>
    <w:p w14:paraId="7D856CA4" w14:textId="77777777" w:rsidR="00D76339" w:rsidRDefault="00D76339" w:rsidP="00B424AB">
      <w:pPr>
        <w:pStyle w:val="BodyText2"/>
        <w:rPr>
          <w:rFonts w:ascii="Cambria" w:hAnsi="Cambria"/>
          <w:bCs/>
          <w:sz w:val="22"/>
          <w:szCs w:val="22"/>
        </w:rPr>
      </w:pPr>
    </w:p>
    <w:p w14:paraId="02A5D0AF" w14:textId="4C541639" w:rsidR="00D76339" w:rsidRPr="006C5292" w:rsidRDefault="00F22570" w:rsidP="00B424AB">
      <w:pPr>
        <w:pStyle w:val="BodyText2"/>
        <w:rPr>
          <w:rFonts w:ascii="Cambria" w:hAnsi="Cambria"/>
          <w:bCs/>
          <w:sz w:val="22"/>
          <w:szCs w:val="22"/>
        </w:rPr>
      </w:pPr>
      <w:r>
        <w:rPr>
          <w:rFonts w:ascii="Cambria" w:hAnsi="Cambria"/>
          <w:bCs/>
          <w:sz w:val="22"/>
          <w:szCs w:val="22"/>
        </w:rPr>
        <w:t>Lectures are a crucial part of HIST 383. In order to be successful, you must attend class to take not</w:t>
      </w:r>
      <w:r w:rsidR="006112C4">
        <w:rPr>
          <w:rFonts w:ascii="Cambria" w:hAnsi="Cambria"/>
          <w:bCs/>
          <w:sz w:val="22"/>
          <w:szCs w:val="22"/>
        </w:rPr>
        <w:t xml:space="preserve">es. </w:t>
      </w:r>
      <w:r>
        <w:rPr>
          <w:rFonts w:ascii="Cambria" w:hAnsi="Cambria"/>
          <w:bCs/>
          <w:sz w:val="22"/>
          <w:szCs w:val="22"/>
        </w:rPr>
        <w:t>I DO NOT distribute my Powerpoints or notes except in extreme circumstances and solely at my discretion.</w:t>
      </w:r>
    </w:p>
    <w:p w14:paraId="1518EE1F" w14:textId="77777777" w:rsidR="00C6523C" w:rsidRPr="006C5292" w:rsidRDefault="00C6523C" w:rsidP="00046B69">
      <w:pPr>
        <w:rPr>
          <w:rFonts w:ascii="Cambria" w:hAnsi="Cambria"/>
          <w:b/>
          <w:sz w:val="22"/>
          <w:szCs w:val="22"/>
        </w:rPr>
      </w:pPr>
    </w:p>
    <w:p w14:paraId="7873C6B8" w14:textId="77777777" w:rsidR="00B424AB" w:rsidRPr="006C5292" w:rsidRDefault="00B424AB" w:rsidP="00B424AB">
      <w:pPr>
        <w:rPr>
          <w:rFonts w:ascii="Cambria" w:hAnsi="Cambria"/>
          <w:b/>
          <w:bCs/>
          <w:sz w:val="22"/>
          <w:szCs w:val="22"/>
        </w:rPr>
      </w:pPr>
      <w:r w:rsidRPr="006C5292">
        <w:rPr>
          <w:rFonts w:ascii="Cambria" w:hAnsi="Cambria"/>
          <w:b/>
          <w:bCs/>
          <w:sz w:val="22"/>
          <w:szCs w:val="22"/>
        </w:rPr>
        <w:t>Grade Breakdown:</w:t>
      </w:r>
    </w:p>
    <w:p w14:paraId="0C9B682C" w14:textId="77777777" w:rsidR="0048086A" w:rsidRPr="006C5292" w:rsidRDefault="00B424AB" w:rsidP="00B424AB">
      <w:pPr>
        <w:rPr>
          <w:rFonts w:ascii="Cambria" w:hAnsi="Cambria"/>
          <w:sz w:val="22"/>
          <w:szCs w:val="22"/>
        </w:rPr>
      </w:pPr>
      <w:r w:rsidRPr="006C5292">
        <w:rPr>
          <w:rFonts w:ascii="Cambria" w:hAnsi="Cambria"/>
          <w:sz w:val="22"/>
          <w:szCs w:val="22"/>
        </w:rPr>
        <w:t>Midterm Exam</w:t>
      </w:r>
      <w:r w:rsidR="0048086A" w:rsidRPr="006C5292">
        <w:rPr>
          <w:rFonts w:ascii="Cambria" w:hAnsi="Cambria"/>
          <w:sz w:val="22"/>
          <w:szCs w:val="22"/>
        </w:rPr>
        <w:t xml:space="preserve"> #1.</w:t>
      </w:r>
      <w:r w:rsidRPr="006C5292">
        <w:rPr>
          <w:rFonts w:ascii="Cambria" w:hAnsi="Cambria"/>
          <w:sz w:val="22"/>
          <w:szCs w:val="22"/>
        </w:rPr>
        <w:t>...…………………………...……</w:t>
      </w:r>
      <w:r w:rsidR="00EF648D" w:rsidRPr="006C5292">
        <w:rPr>
          <w:rFonts w:ascii="Cambria" w:hAnsi="Cambria"/>
          <w:sz w:val="22"/>
          <w:szCs w:val="22"/>
        </w:rPr>
        <w:t>……………..…..</w:t>
      </w:r>
      <w:r w:rsidR="006C5292">
        <w:rPr>
          <w:rFonts w:ascii="Cambria" w:hAnsi="Cambria"/>
          <w:sz w:val="22"/>
          <w:szCs w:val="22"/>
        </w:rPr>
        <w:t>…...20</w:t>
      </w:r>
      <w:r w:rsidRPr="006C5292">
        <w:rPr>
          <w:rFonts w:ascii="Cambria" w:hAnsi="Cambria"/>
          <w:sz w:val="22"/>
          <w:szCs w:val="22"/>
        </w:rPr>
        <w:t>%</w:t>
      </w:r>
    </w:p>
    <w:p w14:paraId="40F8260B" w14:textId="77777777" w:rsidR="00B424AB" w:rsidRPr="006C5292" w:rsidRDefault="0048086A" w:rsidP="00B424AB">
      <w:pPr>
        <w:rPr>
          <w:rFonts w:ascii="Cambria" w:hAnsi="Cambria"/>
          <w:sz w:val="22"/>
          <w:szCs w:val="22"/>
        </w:rPr>
      </w:pPr>
      <w:r w:rsidRPr="006C5292">
        <w:rPr>
          <w:rFonts w:ascii="Cambria" w:hAnsi="Cambria"/>
          <w:sz w:val="22"/>
          <w:szCs w:val="22"/>
        </w:rPr>
        <w:t>Midterm Ex</w:t>
      </w:r>
      <w:r w:rsidR="006C5292">
        <w:rPr>
          <w:rFonts w:ascii="Cambria" w:hAnsi="Cambria"/>
          <w:sz w:val="22"/>
          <w:szCs w:val="22"/>
        </w:rPr>
        <w:t>am #2…………………………………………………………...30</w:t>
      </w:r>
      <w:r w:rsidRPr="006C5292">
        <w:rPr>
          <w:rFonts w:ascii="Cambria" w:hAnsi="Cambria"/>
          <w:sz w:val="22"/>
          <w:szCs w:val="22"/>
        </w:rPr>
        <w:t>%</w:t>
      </w:r>
      <w:r w:rsidR="00B424AB" w:rsidRPr="006C5292">
        <w:rPr>
          <w:rFonts w:ascii="Cambria" w:hAnsi="Cambria"/>
          <w:sz w:val="22"/>
          <w:szCs w:val="22"/>
        </w:rPr>
        <w:t xml:space="preserve"> </w:t>
      </w:r>
    </w:p>
    <w:p w14:paraId="0AD84778" w14:textId="77777777" w:rsidR="00B424AB" w:rsidRPr="006C5292" w:rsidRDefault="00B424AB" w:rsidP="00B424AB">
      <w:pPr>
        <w:rPr>
          <w:rFonts w:ascii="Cambria" w:hAnsi="Cambria"/>
          <w:sz w:val="22"/>
          <w:szCs w:val="22"/>
        </w:rPr>
      </w:pPr>
      <w:r w:rsidRPr="006C5292">
        <w:rPr>
          <w:rFonts w:ascii="Cambria" w:hAnsi="Cambria"/>
          <w:sz w:val="22"/>
          <w:szCs w:val="22"/>
        </w:rPr>
        <w:t>Final Exam…………………</w:t>
      </w:r>
      <w:r w:rsidR="006C5292">
        <w:rPr>
          <w:rFonts w:ascii="Cambria" w:hAnsi="Cambria"/>
          <w:sz w:val="22"/>
          <w:szCs w:val="22"/>
        </w:rPr>
        <w:t>...</w:t>
      </w:r>
      <w:r w:rsidRPr="006C5292">
        <w:rPr>
          <w:rFonts w:ascii="Cambria" w:hAnsi="Cambria"/>
          <w:sz w:val="22"/>
          <w:szCs w:val="22"/>
        </w:rPr>
        <w:t>…………………..</w:t>
      </w:r>
      <w:r w:rsidR="0048086A" w:rsidRPr="006C5292">
        <w:rPr>
          <w:rFonts w:ascii="Cambria" w:hAnsi="Cambria"/>
          <w:sz w:val="22"/>
          <w:szCs w:val="22"/>
        </w:rPr>
        <w:t>…</w:t>
      </w:r>
      <w:r w:rsidR="00EF648D" w:rsidRPr="006C5292">
        <w:rPr>
          <w:rFonts w:ascii="Cambria" w:hAnsi="Cambria"/>
          <w:sz w:val="22"/>
          <w:szCs w:val="22"/>
        </w:rPr>
        <w:t>...</w:t>
      </w:r>
      <w:r w:rsidR="00B800BD" w:rsidRPr="006C5292">
        <w:rPr>
          <w:rFonts w:ascii="Cambria" w:hAnsi="Cambria"/>
          <w:sz w:val="22"/>
          <w:szCs w:val="22"/>
        </w:rPr>
        <w:t>………………………...</w:t>
      </w:r>
      <w:r w:rsidR="006C5292">
        <w:rPr>
          <w:rFonts w:ascii="Cambria" w:hAnsi="Cambria"/>
          <w:sz w:val="22"/>
          <w:szCs w:val="22"/>
        </w:rPr>
        <w:t>35</w:t>
      </w:r>
      <w:r w:rsidRPr="006C5292">
        <w:rPr>
          <w:rFonts w:ascii="Cambria" w:hAnsi="Cambria"/>
          <w:sz w:val="22"/>
          <w:szCs w:val="22"/>
        </w:rPr>
        <w:t>%</w:t>
      </w:r>
    </w:p>
    <w:p w14:paraId="263A8769" w14:textId="14D30DC0" w:rsidR="00B424AB" w:rsidRPr="006C5292" w:rsidRDefault="00FE1DDA" w:rsidP="00B424AB">
      <w:pPr>
        <w:rPr>
          <w:rFonts w:ascii="Cambria" w:hAnsi="Cambria"/>
          <w:bCs/>
          <w:sz w:val="22"/>
          <w:szCs w:val="22"/>
        </w:rPr>
      </w:pPr>
      <w:r w:rsidRPr="006C5292">
        <w:rPr>
          <w:rFonts w:ascii="Cambria" w:hAnsi="Cambria"/>
          <w:bCs/>
          <w:sz w:val="22"/>
          <w:szCs w:val="22"/>
        </w:rPr>
        <w:t>4</w:t>
      </w:r>
      <w:r w:rsidR="00B424AB" w:rsidRPr="006C5292">
        <w:rPr>
          <w:rFonts w:ascii="Cambria" w:hAnsi="Cambria"/>
          <w:bCs/>
          <w:sz w:val="22"/>
          <w:szCs w:val="22"/>
        </w:rPr>
        <w:t xml:space="preserve"> Quizzes …………………</w:t>
      </w:r>
      <w:r w:rsidR="006A5A84">
        <w:rPr>
          <w:rFonts w:ascii="Cambria" w:hAnsi="Cambria"/>
          <w:bCs/>
          <w:sz w:val="22"/>
          <w:szCs w:val="22"/>
        </w:rPr>
        <w:t>………………………</w:t>
      </w:r>
      <w:r w:rsidRPr="006C5292">
        <w:rPr>
          <w:rFonts w:ascii="Cambria" w:hAnsi="Cambria"/>
          <w:bCs/>
          <w:sz w:val="22"/>
          <w:szCs w:val="22"/>
        </w:rPr>
        <w:t>(5% ea –drop one)  15</w:t>
      </w:r>
      <w:r w:rsidR="00B424AB" w:rsidRPr="006C5292">
        <w:rPr>
          <w:rFonts w:ascii="Cambria" w:hAnsi="Cambria"/>
          <w:bCs/>
          <w:sz w:val="22"/>
          <w:szCs w:val="22"/>
        </w:rPr>
        <w:t>%</w:t>
      </w:r>
    </w:p>
    <w:p w14:paraId="2E697F31" w14:textId="77777777" w:rsidR="0048086A" w:rsidRPr="006C5292" w:rsidRDefault="0048086A" w:rsidP="00B424AB">
      <w:pPr>
        <w:rPr>
          <w:rFonts w:ascii="Cambria" w:hAnsi="Cambria"/>
          <w:b/>
          <w:bCs/>
          <w:sz w:val="22"/>
          <w:szCs w:val="22"/>
        </w:rPr>
      </w:pPr>
    </w:p>
    <w:p w14:paraId="4925E000" w14:textId="77777777" w:rsidR="00ED3217" w:rsidRDefault="00003FE1" w:rsidP="00B424AB">
      <w:pPr>
        <w:rPr>
          <w:rFonts w:ascii="Cambria" w:hAnsi="Cambria"/>
          <w:bCs/>
          <w:sz w:val="22"/>
          <w:szCs w:val="22"/>
        </w:rPr>
      </w:pPr>
      <w:r w:rsidRPr="00003FE1">
        <w:rPr>
          <w:rFonts w:ascii="Cambria" w:hAnsi="Cambria"/>
          <w:bCs/>
          <w:sz w:val="22"/>
          <w:szCs w:val="22"/>
        </w:rPr>
        <w:t>Exams constitute a significant portion of your grade. In order to perform well on exams, you must attend class lectures and read the assigned texts.  Exams will include a multiple choice component, fill-in-the-blanks</w:t>
      </w:r>
      <w:r>
        <w:rPr>
          <w:rFonts w:ascii="Cambria" w:hAnsi="Cambria"/>
          <w:bCs/>
          <w:sz w:val="22"/>
          <w:szCs w:val="22"/>
        </w:rPr>
        <w:t>,</w:t>
      </w:r>
      <w:r w:rsidRPr="00003FE1">
        <w:rPr>
          <w:rFonts w:ascii="Cambria" w:hAnsi="Cambria"/>
          <w:bCs/>
          <w:sz w:val="22"/>
          <w:szCs w:val="22"/>
        </w:rPr>
        <w:t xml:space="preserve"> and an in-class essay.  Make-up exams will only be scheduled if you participate in a university sponsored event or with a documented emergency. You MUST present documentation of a university sponsored event BEFORE the exam.  All make-up exams are given </w:t>
      </w:r>
      <w:r>
        <w:rPr>
          <w:rFonts w:ascii="Cambria" w:hAnsi="Cambria"/>
          <w:bCs/>
          <w:sz w:val="22"/>
          <w:szCs w:val="22"/>
        </w:rPr>
        <w:t xml:space="preserve">solely </w:t>
      </w:r>
      <w:r w:rsidRPr="00003FE1">
        <w:rPr>
          <w:rFonts w:ascii="Cambria" w:hAnsi="Cambria"/>
          <w:bCs/>
          <w:sz w:val="22"/>
          <w:szCs w:val="22"/>
        </w:rPr>
        <w:t xml:space="preserve">at my discretion. Be prepared to submit documentation.  </w:t>
      </w:r>
      <w:r w:rsidRPr="00ED3217">
        <w:rPr>
          <w:rFonts w:ascii="Cambria" w:hAnsi="Cambria"/>
          <w:bCs/>
          <w:sz w:val="22"/>
          <w:szCs w:val="22"/>
          <w:u w:val="single"/>
        </w:rPr>
        <w:t>In the event of an emergency, notify me immediately, preferably before the missed exam</w:t>
      </w:r>
      <w:r>
        <w:rPr>
          <w:rFonts w:ascii="Cambria" w:hAnsi="Cambria"/>
          <w:bCs/>
          <w:sz w:val="22"/>
          <w:szCs w:val="22"/>
        </w:rPr>
        <w:t xml:space="preserve"> when I will have the most flexibility to accommodate you</w:t>
      </w:r>
      <w:r w:rsidRPr="00003FE1">
        <w:rPr>
          <w:rFonts w:ascii="Cambria" w:hAnsi="Cambria"/>
          <w:bCs/>
          <w:sz w:val="22"/>
          <w:szCs w:val="22"/>
        </w:rPr>
        <w:t xml:space="preserve">. </w:t>
      </w:r>
    </w:p>
    <w:p w14:paraId="5C6FBBAC" w14:textId="77777777" w:rsidR="00ED3217" w:rsidRDefault="00ED3217" w:rsidP="00B424AB">
      <w:pPr>
        <w:rPr>
          <w:rFonts w:ascii="Cambria" w:hAnsi="Cambria"/>
          <w:bCs/>
          <w:sz w:val="22"/>
          <w:szCs w:val="22"/>
        </w:rPr>
      </w:pPr>
    </w:p>
    <w:p w14:paraId="0495720C" w14:textId="13A6AACE" w:rsidR="00EF648D" w:rsidRPr="00003FE1" w:rsidRDefault="00EF648D" w:rsidP="00B424AB">
      <w:pPr>
        <w:rPr>
          <w:rFonts w:ascii="Cambria" w:hAnsi="Cambria"/>
          <w:bCs/>
          <w:sz w:val="22"/>
          <w:szCs w:val="22"/>
        </w:rPr>
      </w:pPr>
      <w:r w:rsidRPr="00003FE1">
        <w:rPr>
          <w:rFonts w:ascii="Cambria" w:hAnsi="Cambria"/>
          <w:bCs/>
          <w:sz w:val="22"/>
          <w:szCs w:val="22"/>
        </w:rPr>
        <w:t>NOTE: I WILL NOT POST OR</w:t>
      </w:r>
      <w:r w:rsidR="007F4C05">
        <w:rPr>
          <w:rFonts w:ascii="Cambria" w:hAnsi="Cambria"/>
          <w:bCs/>
          <w:sz w:val="22"/>
          <w:szCs w:val="22"/>
        </w:rPr>
        <w:t xml:space="preserve"> EMAIL THE EXAM REVIEW SHEETS. </w:t>
      </w:r>
      <w:r w:rsidRPr="00003FE1">
        <w:rPr>
          <w:rFonts w:ascii="Cambria" w:hAnsi="Cambria"/>
          <w:bCs/>
          <w:sz w:val="22"/>
          <w:szCs w:val="22"/>
        </w:rPr>
        <w:t>IF YOU WANT ONE, COME TO CLASS.</w:t>
      </w:r>
    </w:p>
    <w:p w14:paraId="7444F512" w14:textId="77777777" w:rsidR="00B424AB" w:rsidRPr="006C5292" w:rsidRDefault="00B424AB" w:rsidP="00B424AB">
      <w:pPr>
        <w:rPr>
          <w:rFonts w:ascii="Cambria" w:hAnsi="Cambria"/>
          <w:sz w:val="22"/>
          <w:szCs w:val="22"/>
        </w:rPr>
      </w:pPr>
    </w:p>
    <w:p w14:paraId="147AB505" w14:textId="7DAD543C" w:rsidR="00C029A3" w:rsidRPr="006C5292" w:rsidRDefault="00B424AB" w:rsidP="00B424AB">
      <w:pPr>
        <w:rPr>
          <w:rFonts w:ascii="Cambria" w:hAnsi="Cambria"/>
          <w:sz w:val="22"/>
          <w:szCs w:val="22"/>
        </w:rPr>
      </w:pPr>
      <w:r w:rsidRPr="006C5292">
        <w:rPr>
          <w:rFonts w:ascii="Cambria" w:hAnsi="Cambria"/>
          <w:b/>
          <w:sz w:val="22"/>
          <w:szCs w:val="22"/>
        </w:rPr>
        <w:t>Quizzes</w:t>
      </w:r>
      <w:r w:rsidRPr="006C5292">
        <w:rPr>
          <w:rFonts w:ascii="Cambria" w:hAnsi="Cambria"/>
          <w:sz w:val="22"/>
          <w:szCs w:val="22"/>
        </w:rPr>
        <w:t xml:space="preserve"> test your content knowledge and ability to apply that knowledge.  They are usually multiple choice and fill-in-the-blank.  You will take four quizzes and drop your lowest or a m</w:t>
      </w:r>
      <w:r w:rsidR="00D76339">
        <w:rPr>
          <w:rFonts w:ascii="Cambria" w:hAnsi="Cambria"/>
          <w:sz w:val="22"/>
          <w:szCs w:val="22"/>
        </w:rPr>
        <w:t>issed quiz score.  M</w:t>
      </w:r>
      <w:r w:rsidRPr="006C5292">
        <w:rPr>
          <w:rFonts w:ascii="Cambria" w:hAnsi="Cambria"/>
          <w:sz w:val="22"/>
          <w:szCs w:val="22"/>
        </w:rPr>
        <w:t>ake-up quiz</w:t>
      </w:r>
      <w:r w:rsidR="00D76339">
        <w:rPr>
          <w:rFonts w:ascii="Cambria" w:hAnsi="Cambria"/>
          <w:sz w:val="22"/>
          <w:szCs w:val="22"/>
        </w:rPr>
        <w:t>zes are given at my discretion and may require</w:t>
      </w:r>
      <w:r w:rsidRPr="006C5292">
        <w:rPr>
          <w:rFonts w:ascii="Cambria" w:hAnsi="Cambria"/>
          <w:sz w:val="22"/>
          <w:szCs w:val="22"/>
        </w:rPr>
        <w:t xml:space="preserve"> documentation.  If you arrive late to class, your quiz time will be reduced.</w:t>
      </w:r>
      <w:r w:rsidR="00180369" w:rsidRPr="006C5292">
        <w:rPr>
          <w:rFonts w:ascii="Cambria" w:hAnsi="Cambria"/>
          <w:sz w:val="22"/>
          <w:szCs w:val="22"/>
        </w:rPr>
        <w:t xml:space="preserve">  </w:t>
      </w:r>
      <w:r w:rsidR="00C029A3" w:rsidRPr="006C5292">
        <w:rPr>
          <w:rFonts w:ascii="Cambria" w:hAnsi="Cambria"/>
          <w:b/>
          <w:sz w:val="22"/>
          <w:szCs w:val="22"/>
        </w:rPr>
        <w:t>Even if we do not cover a case or a document in class, you are still responsible for t</w:t>
      </w:r>
      <w:r w:rsidR="00281FA7" w:rsidRPr="006C5292">
        <w:rPr>
          <w:rFonts w:ascii="Cambria" w:hAnsi="Cambria"/>
          <w:b/>
          <w:sz w:val="22"/>
          <w:szCs w:val="22"/>
        </w:rPr>
        <w:t>hat material for</w:t>
      </w:r>
      <w:r w:rsidR="00C029A3" w:rsidRPr="006C5292">
        <w:rPr>
          <w:rFonts w:ascii="Cambria" w:hAnsi="Cambria"/>
          <w:b/>
          <w:sz w:val="22"/>
          <w:szCs w:val="22"/>
        </w:rPr>
        <w:t xml:space="preserve"> exams and quizzes.</w:t>
      </w:r>
    </w:p>
    <w:p w14:paraId="427F2F7F" w14:textId="77777777" w:rsidR="00281FA7" w:rsidRPr="006C5292" w:rsidRDefault="00B424AB" w:rsidP="00B424AB">
      <w:pPr>
        <w:rPr>
          <w:rFonts w:ascii="Cambria" w:hAnsi="Cambria"/>
          <w:sz w:val="22"/>
          <w:szCs w:val="22"/>
        </w:rPr>
      </w:pPr>
      <w:r w:rsidRPr="006C5292">
        <w:rPr>
          <w:rFonts w:ascii="Cambria" w:hAnsi="Cambria"/>
          <w:sz w:val="22"/>
          <w:szCs w:val="22"/>
        </w:rPr>
        <w:t xml:space="preserve">THERE ARE NO EXTRA CREDIT ASSIGNMENTS. </w:t>
      </w:r>
      <w:r w:rsidR="004B2A67" w:rsidRPr="006C5292">
        <w:rPr>
          <w:rFonts w:ascii="Cambria" w:hAnsi="Cambria"/>
          <w:sz w:val="22"/>
          <w:szCs w:val="22"/>
        </w:rPr>
        <w:t xml:space="preserve"> Please do not ask.</w:t>
      </w:r>
      <w:r w:rsidRPr="006C5292">
        <w:rPr>
          <w:rFonts w:ascii="Cambria" w:hAnsi="Cambria"/>
          <w:sz w:val="22"/>
          <w:szCs w:val="22"/>
        </w:rPr>
        <w:t xml:space="preserve"> You have enough to worry about with the scheduled assignments. </w:t>
      </w:r>
    </w:p>
    <w:p w14:paraId="26E25550" w14:textId="77777777" w:rsidR="00281FA7" w:rsidRPr="006C5292" w:rsidRDefault="00281FA7" w:rsidP="00281FA7">
      <w:pPr>
        <w:rPr>
          <w:rFonts w:ascii="Cambria" w:hAnsi="Cambria"/>
          <w:sz w:val="22"/>
          <w:szCs w:val="22"/>
        </w:rPr>
      </w:pPr>
    </w:p>
    <w:p w14:paraId="53EFB86D" w14:textId="77777777" w:rsidR="00281FA7" w:rsidRPr="006C5292" w:rsidRDefault="00281FA7" w:rsidP="00281FA7">
      <w:pPr>
        <w:rPr>
          <w:rFonts w:ascii="Cambria" w:hAnsi="Cambria"/>
          <w:sz w:val="22"/>
          <w:szCs w:val="22"/>
        </w:rPr>
      </w:pPr>
      <w:r w:rsidRPr="006C5292">
        <w:rPr>
          <w:rFonts w:ascii="Cambria" w:hAnsi="Cambria"/>
          <w:b/>
          <w:sz w:val="22"/>
          <w:szCs w:val="22"/>
          <w:u w:val="single"/>
        </w:rPr>
        <w:t xml:space="preserve">Grading Scale </w:t>
      </w:r>
    </w:p>
    <w:p w14:paraId="2E8309B0" w14:textId="77777777" w:rsidR="00281FA7" w:rsidRPr="006C5292" w:rsidRDefault="00281FA7" w:rsidP="00281FA7">
      <w:pPr>
        <w:rPr>
          <w:rFonts w:ascii="Cambria" w:hAnsi="Cambria"/>
          <w:sz w:val="22"/>
          <w:szCs w:val="22"/>
        </w:rPr>
      </w:pPr>
      <w:r w:rsidRPr="006C5292">
        <w:rPr>
          <w:rFonts w:ascii="Cambria" w:hAnsi="Cambria"/>
          <w:sz w:val="22"/>
          <w:szCs w:val="22"/>
        </w:rPr>
        <w:t>I use a straight grading scale with pluses and minuses.  I do not use a curve.  There is no predetermined grade distribution.</w:t>
      </w:r>
    </w:p>
    <w:p w14:paraId="7417617A" w14:textId="77777777" w:rsidR="00281FA7" w:rsidRPr="006C5292" w:rsidRDefault="00281FA7" w:rsidP="00281FA7">
      <w:pPr>
        <w:rPr>
          <w:rFonts w:ascii="Cambria" w:hAnsi="Cambria"/>
          <w:sz w:val="22"/>
          <w:szCs w:val="22"/>
        </w:rPr>
      </w:pPr>
      <w:r w:rsidRPr="006C5292">
        <w:rPr>
          <w:rFonts w:ascii="Cambria" w:hAnsi="Cambria"/>
          <w:sz w:val="22"/>
          <w:szCs w:val="22"/>
        </w:rPr>
        <w:t>A = 93 – 100</w:t>
      </w:r>
      <w:r w:rsidRPr="006C5292">
        <w:rPr>
          <w:rFonts w:ascii="Cambria" w:hAnsi="Cambria"/>
          <w:sz w:val="22"/>
          <w:szCs w:val="22"/>
        </w:rPr>
        <w:tab/>
        <w:t>B+ = 87 – 89</w:t>
      </w:r>
      <w:r w:rsidRPr="006C5292">
        <w:rPr>
          <w:rFonts w:ascii="Cambria" w:hAnsi="Cambria"/>
          <w:sz w:val="22"/>
          <w:szCs w:val="22"/>
        </w:rPr>
        <w:tab/>
        <w:t>C+ = 77 – 79</w:t>
      </w:r>
      <w:r w:rsidRPr="006C5292">
        <w:rPr>
          <w:rFonts w:ascii="Cambria" w:hAnsi="Cambria"/>
          <w:sz w:val="22"/>
          <w:szCs w:val="22"/>
        </w:rPr>
        <w:tab/>
        <w:t xml:space="preserve">D+ = 67 – 69 </w:t>
      </w:r>
      <w:r w:rsidRPr="006C5292">
        <w:rPr>
          <w:rFonts w:ascii="Cambria" w:hAnsi="Cambria"/>
          <w:sz w:val="22"/>
          <w:szCs w:val="22"/>
        </w:rPr>
        <w:tab/>
        <w:t>F = anything below 60</w:t>
      </w:r>
    </w:p>
    <w:p w14:paraId="40037C88" w14:textId="77777777" w:rsidR="00281FA7" w:rsidRPr="006C5292" w:rsidRDefault="00281FA7" w:rsidP="00281FA7">
      <w:pPr>
        <w:rPr>
          <w:rFonts w:ascii="Cambria" w:hAnsi="Cambria"/>
          <w:sz w:val="22"/>
          <w:szCs w:val="22"/>
        </w:rPr>
      </w:pPr>
      <w:r w:rsidRPr="006C5292">
        <w:rPr>
          <w:rFonts w:ascii="Cambria" w:hAnsi="Cambria"/>
          <w:sz w:val="22"/>
          <w:szCs w:val="22"/>
        </w:rPr>
        <w:t>A- =90-92</w:t>
      </w:r>
      <w:r w:rsidRPr="006C5292">
        <w:rPr>
          <w:rFonts w:ascii="Cambria" w:hAnsi="Cambria"/>
          <w:sz w:val="22"/>
          <w:szCs w:val="22"/>
        </w:rPr>
        <w:tab/>
        <w:t>B = 83 – 86</w:t>
      </w:r>
      <w:r w:rsidRPr="006C5292">
        <w:rPr>
          <w:rFonts w:ascii="Cambria" w:hAnsi="Cambria"/>
          <w:sz w:val="22"/>
          <w:szCs w:val="22"/>
        </w:rPr>
        <w:tab/>
        <w:t>C = 73 – 76</w:t>
      </w:r>
      <w:r w:rsidRPr="006C5292">
        <w:rPr>
          <w:rFonts w:ascii="Cambria" w:hAnsi="Cambria"/>
          <w:sz w:val="22"/>
          <w:szCs w:val="22"/>
        </w:rPr>
        <w:tab/>
        <w:t>D = 63 - 66</w:t>
      </w:r>
    </w:p>
    <w:p w14:paraId="60CD46F2" w14:textId="77777777" w:rsidR="00B424AB" w:rsidRPr="006C5292" w:rsidRDefault="00281FA7" w:rsidP="00B424AB">
      <w:pPr>
        <w:rPr>
          <w:rFonts w:ascii="Cambria" w:hAnsi="Cambria"/>
          <w:sz w:val="22"/>
          <w:szCs w:val="22"/>
        </w:rPr>
      </w:pPr>
      <w:r w:rsidRPr="006C5292">
        <w:rPr>
          <w:rFonts w:ascii="Cambria" w:hAnsi="Cambria"/>
          <w:sz w:val="22"/>
          <w:szCs w:val="22"/>
        </w:rPr>
        <w:tab/>
      </w:r>
      <w:r w:rsidRPr="006C5292">
        <w:rPr>
          <w:rFonts w:ascii="Cambria" w:hAnsi="Cambria"/>
          <w:sz w:val="22"/>
          <w:szCs w:val="22"/>
        </w:rPr>
        <w:tab/>
        <w:t>B- = 82 – 80</w:t>
      </w:r>
      <w:r w:rsidRPr="006C5292">
        <w:rPr>
          <w:rFonts w:ascii="Cambria" w:hAnsi="Cambria"/>
          <w:sz w:val="22"/>
          <w:szCs w:val="22"/>
        </w:rPr>
        <w:tab/>
        <w:t>C- = 72 – 70</w:t>
      </w:r>
      <w:r w:rsidRPr="006C5292">
        <w:rPr>
          <w:rFonts w:ascii="Cambria" w:hAnsi="Cambria"/>
          <w:sz w:val="22"/>
          <w:szCs w:val="22"/>
        </w:rPr>
        <w:tab/>
        <w:t>D- 60 – 62</w:t>
      </w:r>
    </w:p>
    <w:p w14:paraId="3E278E14" w14:textId="77777777" w:rsidR="00B424AB" w:rsidRPr="006C5292" w:rsidRDefault="00B424AB" w:rsidP="00B424AB">
      <w:pPr>
        <w:pStyle w:val="Heading3"/>
        <w:rPr>
          <w:rFonts w:ascii="Cambria" w:hAnsi="Cambria"/>
          <w:bCs w:val="0"/>
          <w:sz w:val="22"/>
          <w:szCs w:val="22"/>
        </w:rPr>
      </w:pPr>
      <w:r w:rsidRPr="006C5292">
        <w:rPr>
          <w:rFonts w:ascii="Cambria" w:hAnsi="Cambria"/>
          <w:bCs w:val="0"/>
          <w:sz w:val="22"/>
          <w:szCs w:val="22"/>
          <w:u w:val="single"/>
        </w:rPr>
        <w:t>Students with Disabilities</w:t>
      </w:r>
    </w:p>
    <w:p w14:paraId="0E8258C8" w14:textId="4E39FFF3" w:rsidR="00B424AB" w:rsidRPr="006C5292" w:rsidRDefault="00B424AB" w:rsidP="00B424AB">
      <w:pPr>
        <w:pStyle w:val="BodyText2"/>
        <w:rPr>
          <w:rFonts w:ascii="Cambria" w:hAnsi="Cambria"/>
          <w:sz w:val="22"/>
          <w:szCs w:val="22"/>
        </w:rPr>
      </w:pPr>
      <w:r w:rsidRPr="006C5292">
        <w:rPr>
          <w:rFonts w:ascii="Cambria" w:hAnsi="Cambria"/>
          <w:sz w:val="22"/>
          <w:szCs w:val="22"/>
        </w:rPr>
        <w:t>If you have a disability that may require modification of seating, class requirements or whatever, pl</w:t>
      </w:r>
      <w:r w:rsidR="00787915" w:rsidRPr="006C5292">
        <w:rPr>
          <w:rFonts w:ascii="Cambria" w:hAnsi="Cambria"/>
          <w:sz w:val="22"/>
          <w:szCs w:val="22"/>
        </w:rPr>
        <w:t>ease see me as soon as possible</w:t>
      </w:r>
      <w:r w:rsidRPr="006C5292">
        <w:rPr>
          <w:rFonts w:ascii="Cambria" w:hAnsi="Cambria"/>
          <w:sz w:val="22"/>
          <w:szCs w:val="22"/>
        </w:rPr>
        <w:t xml:space="preserve"> so we can </w:t>
      </w:r>
      <w:r w:rsidR="00344A07">
        <w:rPr>
          <w:rFonts w:ascii="Cambria" w:hAnsi="Cambria"/>
          <w:sz w:val="22"/>
          <w:szCs w:val="22"/>
        </w:rPr>
        <w:t xml:space="preserve">make appropriate arrangements. </w:t>
      </w:r>
      <w:r w:rsidRPr="006C5292">
        <w:rPr>
          <w:rFonts w:ascii="Cambria" w:hAnsi="Cambria"/>
          <w:sz w:val="22"/>
          <w:szCs w:val="22"/>
        </w:rPr>
        <w:t>I will keep all discussions confidential as long as the situation permits. Please note that</w:t>
      </w:r>
      <w:r w:rsidR="00344A07">
        <w:rPr>
          <w:rFonts w:ascii="Cambria" w:hAnsi="Cambria"/>
          <w:sz w:val="22"/>
          <w:szCs w:val="22"/>
        </w:rPr>
        <w:t>, in order for me</w:t>
      </w:r>
      <w:r w:rsidRPr="006C5292">
        <w:rPr>
          <w:rFonts w:ascii="Cambria" w:hAnsi="Cambria"/>
          <w:sz w:val="22"/>
          <w:szCs w:val="22"/>
        </w:rPr>
        <w:t xml:space="preserve"> to accommodate your needs, you will need to provide appropriate written documentation for your disability and have i</w:t>
      </w:r>
      <w:r w:rsidR="00344A07">
        <w:rPr>
          <w:rFonts w:ascii="Cambria" w:hAnsi="Cambria"/>
          <w:sz w:val="22"/>
          <w:szCs w:val="22"/>
        </w:rPr>
        <w:t>t on file with Disability Resource Center ( www.purdue.edu/drc/ )</w:t>
      </w:r>
      <w:r w:rsidRPr="006C5292">
        <w:rPr>
          <w:rFonts w:ascii="Cambria" w:hAnsi="Cambria"/>
          <w:sz w:val="22"/>
          <w:szCs w:val="22"/>
        </w:rPr>
        <w:t>.</w:t>
      </w:r>
    </w:p>
    <w:p w14:paraId="39949705" w14:textId="77777777" w:rsidR="00280644" w:rsidRPr="006C5292" w:rsidRDefault="00B424AB" w:rsidP="00280644">
      <w:pPr>
        <w:pStyle w:val="Heading3"/>
        <w:rPr>
          <w:rFonts w:ascii="Cambria" w:hAnsi="Cambria"/>
          <w:sz w:val="22"/>
          <w:szCs w:val="22"/>
          <w:u w:val="single"/>
        </w:rPr>
      </w:pPr>
      <w:r w:rsidRPr="006C5292">
        <w:rPr>
          <w:rFonts w:ascii="Cambria" w:hAnsi="Cambria"/>
          <w:sz w:val="22"/>
          <w:szCs w:val="22"/>
          <w:u w:val="single"/>
        </w:rPr>
        <w:t>Cheating and Plagiarism (Hint - Don’t Do it!!)</w:t>
      </w:r>
    </w:p>
    <w:p w14:paraId="3D082BC7" w14:textId="16A09327" w:rsidR="007F4C05" w:rsidRPr="007F4C05" w:rsidRDefault="007F4C05" w:rsidP="007F4C05">
      <w:pPr>
        <w:rPr>
          <w:rFonts w:ascii="Cambria" w:hAnsi="Cambria"/>
          <w:sz w:val="22"/>
          <w:szCs w:val="22"/>
        </w:rPr>
      </w:pPr>
      <w:r w:rsidRPr="007F4C05">
        <w:rPr>
          <w:rFonts w:ascii="Cambria" w:hAnsi="Cambria"/>
          <w:sz w:val="22"/>
          <w:szCs w:val="22"/>
        </w:rPr>
        <w:t>I should not have to say this, but cheating or plag</w:t>
      </w:r>
      <w:r w:rsidR="00603DC2">
        <w:rPr>
          <w:rFonts w:ascii="Cambria" w:hAnsi="Cambria"/>
          <w:sz w:val="22"/>
          <w:szCs w:val="22"/>
        </w:rPr>
        <w:t xml:space="preserve">iarism will not be tolerated. </w:t>
      </w:r>
      <w:r w:rsidRPr="007F4C05">
        <w:rPr>
          <w:rFonts w:ascii="Cambria" w:hAnsi="Cambria"/>
          <w:sz w:val="22"/>
          <w:szCs w:val="22"/>
        </w:rPr>
        <w:t xml:space="preserve">Plagiarism refers to </w:t>
      </w:r>
      <w:r w:rsidR="00603DC2">
        <w:rPr>
          <w:rFonts w:ascii="Cambria" w:hAnsi="Cambria"/>
          <w:sz w:val="22"/>
          <w:szCs w:val="22"/>
        </w:rPr>
        <w:t>“</w:t>
      </w:r>
      <w:r w:rsidRPr="007F4C05">
        <w:rPr>
          <w:rFonts w:ascii="Cambria" w:hAnsi="Cambria"/>
          <w:sz w:val="22"/>
          <w:szCs w:val="22"/>
        </w:rPr>
        <w:t xml:space="preserve">the reproduction of another's words or ideas without proper attribution.  Moreover, knowingly to aid and abet, directly or indirectly, other parties in committing dishonest acts is in itself dishonest." [University Senate Document 72-18, December 15, 1972].  </w:t>
      </w:r>
      <w:r w:rsidRPr="007F4C05">
        <w:rPr>
          <w:rFonts w:ascii="Cambria" w:hAnsi="Cambria"/>
          <w:sz w:val="22"/>
          <w:szCs w:val="22"/>
          <w:u w:val="single"/>
        </w:rPr>
        <w:t>University Regulations</w:t>
      </w:r>
      <w:r w:rsidRPr="007F4C05">
        <w:rPr>
          <w:rFonts w:ascii="Cambria" w:hAnsi="Cambria"/>
          <w:sz w:val="22"/>
          <w:szCs w:val="22"/>
        </w:rPr>
        <w:t xml:space="preserve"> contain furt</w:t>
      </w:r>
      <w:r w:rsidR="00603DC2">
        <w:rPr>
          <w:rFonts w:ascii="Cambria" w:hAnsi="Cambria"/>
          <w:sz w:val="22"/>
          <w:szCs w:val="22"/>
        </w:rPr>
        <w:t xml:space="preserve">her information on dishonesty. </w:t>
      </w:r>
      <w:r w:rsidRPr="007F4C05">
        <w:rPr>
          <w:rFonts w:ascii="Cambria" w:hAnsi="Cambria"/>
          <w:bCs/>
          <w:sz w:val="22"/>
          <w:szCs w:val="22"/>
        </w:rPr>
        <w:t xml:space="preserve">You are expected to produce your own work and to accurately cite all necessary materials.  </w:t>
      </w:r>
      <w:r w:rsidRPr="007F4C05">
        <w:rPr>
          <w:rFonts w:ascii="Cambria" w:hAnsi="Cambria"/>
          <w:sz w:val="22"/>
          <w:szCs w:val="22"/>
        </w:rPr>
        <w:t xml:space="preserve">Cheating, plagiarism, and other dishonest practices will be punished as harshly as Purdue University policies allow.  </w:t>
      </w:r>
      <w:r w:rsidRPr="007F4C05">
        <w:rPr>
          <w:rFonts w:ascii="Cambria" w:hAnsi="Cambria"/>
          <w:sz w:val="22"/>
          <w:szCs w:val="22"/>
          <w:u w:val="single"/>
        </w:rPr>
        <w:t>ANY</w:t>
      </w:r>
      <w:r w:rsidRPr="007F4C05">
        <w:rPr>
          <w:rFonts w:ascii="Cambria" w:hAnsi="Cambria"/>
          <w:sz w:val="22"/>
          <w:szCs w:val="22"/>
        </w:rPr>
        <w:t xml:space="preserve"> instances of academic dishonesty will likely result in a grade of F for the course and notification of the Dean of Students Office. </w:t>
      </w:r>
      <w:r w:rsidRPr="007F4C05">
        <w:rPr>
          <w:rFonts w:ascii="Cambria" w:hAnsi="Cambria"/>
          <w:sz w:val="22"/>
          <w:szCs w:val="22"/>
          <w:u w:val="single"/>
        </w:rPr>
        <w:t>Do not test my tolerance on this issue.</w:t>
      </w:r>
    </w:p>
    <w:p w14:paraId="5F5621DD" w14:textId="77777777" w:rsidR="007F4C05" w:rsidRDefault="007F4C05" w:rsidP="00280644">
      <w:pPr>
        <w:rPr>
          <w:rFonts w:ascii="Cambria" w:hAnsi="Cambria"/>
          <w:sz w:val="22"/>
          <w:szCs w:val="22"/>
        </w:rPr>
      </w:pPr>
    </w:p>
    <w:p w14:paraId="147274A9" w14:textId="669F541D" w:rsidR="006C5292" w:rsidRDefault="00280644" w:rsidP="00280644">
      <w:pPr>
        <w:rPr>
          <w:rFonts w:ascii="Cambria" w:hAnsi="Cambria"/>
          <w:sz w:val="22"/>
          <w:szCs w:val="22"/>
        </w:rPr>
      </w:pPr>
      <w:r w:rsidRPr="006C5292">
        <w:rPr>
          <w:rFonts w:ascii="Cambria" w:hAnsi="Cambria"/>
          <w:sz w:val="22"/>
          <w:szCs w:val="22"/>
        </w:rPr>
        <w:t xml:space="preserve">Cheating includes </w:t>
      </w:r>
      <w:r w:rsidRPr="006C5292">
        <w:rPr>
          <w:rFonts w:ascii="Cambria" w:hAnsi="Cambria"/>
          <w:sz w:val="22"/>
          <w:szCs w:val="22"/>
          <w:u w:val="single"/>
        </w:rPr>
        <w:t>but is not limited to</w:t>
      </w:r>
      <w:r w:rsidR="006C5292">
        <w:rPr>
          <w:rFonts w:ascii="Cambria" w:hAnsi="Cambria"/>
          <w:sz w:val="22"/>
          <w:szCs w:val="22"/>
        </w:rPr>
        <w:t>:</w:t>
      </w:r>
    </w:p>
    <w:p w14:paraId="05F222B5" w14:textId="5147EF4B" w:rsidR="006C5292" w:rsidRPr="006C5292" w:rsidRDefault="00280644" w:rsidP="006C5292">
      <w:pPr>
        <w:pStyle w:val="ListParagraph"/>
        <w:numPr>
          <w:ilvl w:val="0"/>
          <w:numId w:val="1"/>
        </w:numPr>
        <w:rPr>
          <w:rFonts w:ascii="Cambria" w:hAnsi="Cambria"/>
          <w:sz w:val="22"/>
          <w:szCs w:val="22"/>
        </w:rPr>
      </w:pPr>
      <w:r w:rsidRPr="006C5292">
        <w:rPr>
          <w:rFonts w:ascii="Cambria" w:hAnsi="Cambria"/>
          <w:sz w:val="22"/>
          <w:szCs w:val="22"/>
        </w:rPr>
        <w:t>the use of u</w:t>
      </w:r>
      <w:r w:rsidR="00603DC2">
        <w:rPr>
          <w:rFonts w:ascii="Cambria" w:hAnsi="Cambria"/>
          <w:sz w:val="22"/>
          <w:szCs w:val="22"/>
        </w:rPr>
        <w:t>nauthorized notes during assessments</w:t>
      </w:r>
      <w:r w:rsidR="001C47D8">
        <w:rPr>
          <w:rFonts w:ascii="Cambria" w:hAnsi="Cambria"/>
          <w:sz w:val="22"/>
          <w:szCs w:val="22"/>
        </w:rPr>
        <w:t>.</w:t>
      </w:r>
    </w:p>
    <w:p w14:paraId="352A2CC8" w14:textId="30074B24" w:rsidR="006C5292" w:rsidRPr="006C5292" w:rsidRDefault="00280644" w:rsidP="006C5292">
      <w:pPr>
        <w:pStyle w:val="ListParagraph"/>
        <w:numPr>
          <w:ilvl w:val="0"/>
          <w:numId w:val="1"/>
        </w:numPr>
        <w:rPr>
          <w:rFonts w:ascii="Cambria" w:hAnsi="Cambria"/>
          <w:sz w:val="22"/>
          <w:szCs w:val="22"/>
        </w:rPr>
      </w:pPr>
      <w:r w:rsidRPr="006C5292">
        <w:rPr>
          <w:rFonts w:ascii="Cambria" w:hAnsi="Cambria"/>
          <w:sz w:val="22"/>
          <w:szCs w:val="22"/>
        </w:rPr>
        <w:t>using any type o</w:t>
      </w:r>
      <w:r w:rsidR="00603DC2">
        <w:rPr>
          <w:rFonts w:ascii="Cambria" w:hAnsi="Cambria"/>
          <w:sz w:val="22"/>
          <w:szCs w:val="22"/>
        </w:rPr>
        <w:t>f electronic device during assessments</w:t>
      </w:r>
      <w:r w:rsidRPr="006C5292">
        <w:rPr>
          <w:rFonts w:ascii="Cambria" w:hAnsi="Cambria"/>
          <w:sz w:val="22"/>
          <w:szCs w:val="22"/>
        </w:rPr>
        <w:t xml:space="preserve"> (unless pre-approved)</w:t>
      </w:r>
      <w:r w:rsidR="001C47D8">
        <w:rPr>
          <w:rFonts w:ascii="Cambria" w:hAnsi="Cambria"/>
          <w:sz w:val="22"/>
          <w:szCs w:val="22"/>
        </w:rPr>
        <w:t>.</w:t>
      </w:r>
      <w:r w:rsidRPr="006C5292">
        <w:rPr>
          <w:rFonts w:ascii="Cambria" w:hAnsi="Cambria"/>
          <w:sz w:val="22"/>
          <w:szCs w:val="22"/>
        </w:rPr>
        <w:t xml:space="preserve"> </w:t>
      </w:r>
    </w:p>
    <w:p w14:paraId="2E04C2E2" w14:textId="77777777" w:rsidR="006C5292" w:rsidRPr="006C5292" w:rsidRDefault="006C5292" w:rsidP="006C5292">
      <w:pPr>
        <w:pStyle w:val="ListParagraph"/>
        <w:numPr>
          <w:ilvl w:val="0"/>
          <w:numId w:val="1"/>
        </w:numPr>
        <w:rPr>
          <w:rFonts w:ascii="Cambria" w:hAnsi="Cambria"/>
          <w:sz w:val="22"/>
          <w:szCs w:val="22"/>
        </w:rPr>
      </w:pPr>
      <w:r w:rsidRPr="006C5292">
        <w:rPr>
          <w:rFonts w:ascii="Cambria" w:hAnsi="Cambria"/>
          <w:sz w:val="22"/>
          <w:szCs w:val="22"/>
        </w:rPr>
        <w:t>crib sheets</w:t>
      </w:r>
      <w:r w:rsidR="00280644" w:rsidRPr="006C5292">
        <w:rPr>
          <w:rFonts w:ascii="Cambria" w:hAnsi="Cambria"/>
          <w:sz w:val="22"/>
          <w:szCs w:val="22"/>
        </w:rPr>
        <w:t xml:space="preserve"> </w:t>
      </w:r>
    </w:p>
    <w:p w14:paraId="07B523DC" w14:textId="74023347" w:rsidR="006C5292" w:rsidRPr="006C5292" w:rsidRDefault="006C5292" w:rsidP="006C5292">
      <w:pPr>
        <w:pStyle w:val="ListParagraph"/>
        <w:numPr>
          <w:ilvl w:val="0"/>
          <w:numId w:val="1"/>
        </w:numPr>
        <w:rPr>
          <w:rFonts w:ascii="Cambria" w:hAnsi="Cambria"/>
          <w:sz w:val="22"/>
          <w:szCs w:val="22"/>
        </w:rPr>
      </w:pPr>
      <w:r w:rsidRPr="006C5292">
        <w:rPr>
          <w:rFonts w:ascii="Cambria" w:hAnsi="Cambria"/>
          <w:sz w:val="22"/>
          <w:szCs w:val="22"/>
        </w:rPr>
        <w:t>copying another student’s work</w:t>
      </w:r>
      <w:r w:rsidR="001C47D8">
        <w:rPr>
          <w:rFonts w:ascii="Cambria" w:hAnsi="Cambria"/>
          <w:sz w:val="22"/>
          <w:szCs w:val="22"/>
        </w:rPr>
        <w:t>.</w:t>
      </w:r>
      <w:r w:rsidR="00280644" w:rsidRPr="006C5292">
        <w:rPr>
          <w:rFonts w:ascii="Cambria" w:hAnsi="Cambria"/>
          <w:sz w:val="22"/>
          <w:szCs w:val="22"/>
        </w:rPr>
        <w:t xml:space="preserve"> </w:t>
      </w:r>
    </w:p>
    <w:p w14:paraId="4B2D5489" w14:textId="7B0117FD" w:rsidR="006C5292" w:rsidRPr="006C5292" w:rsidRDefault="00280644" w:rsidP="006C5292">
      <w:pPr>
        <w:pStyle w:val="ListParagraph"/>
        <w:numPr>
          <w:ilvl w:val="0"/>
          <w:numId w:val="1"/>
        </w:numPr>
        <w:rPr>
          <w:rFonts w:ascii="Cambria" w:hAnsi="Cambria"/>
          <w:sz w:val="22"/>
          <w:szCs w:val="22"/>
        </w:rPr>
      </w:pPr>
      <w:r w:rsidRPr="006C5292">
        <w:rPr>
          <w:rFonts w:ascii="Cambria" w:hAnsi="Cambria"/>
          <w:sz w:val="22"/>
          <w:szCs w:val="22"/>
        </w:rPr>
        <w:t>substituting anot</w:t>
      </w:r>
      <w:r w:rsidR="001C47D8">
        <w:rPr>
          <w:rFonts w:ascii="Cambria" w:hAnsi="Cambria"/>
          <w:sz w:val="22"/>
          <w:szCs w:val="22"/>
        </w:rPr>
        <w:t>her student’s work as your own.</w:t>
      </w:r>
    </w:p>
    <w:p w14:paraId="2510ECA7" w14:textId="2D128BD9" w:rsidR="006C5292" w:rsidRPr="006C5292" w:rsidRDefault="00280644" w:rsidP="006C5292">
      <w:pPr>
        <w:pStyle w:val="ListParagraph"/>
        <w:numPr>
          <w:ilvl w:val="0"/>
          <w:numId w:val="1"/>
        </w:numPr>
        <w:rPr>
          <w:rFonts w:ascii="Cambria" w:hAnsi="Cambria"/>
          <w:sz w:val="22"/>
          <w:szCs w:val="22"/>
        </w:rPr>
      </w:pPr>
      <w:r w:rsidRPr="006C5292">
        <w:rPr>
          <w:rFonts w:ascii="Cambria" w:hAnsi="Cambria"/>
          <w:sz w:val="22"/>
          <w:szCs w:val="22"/>
        </w:rPr>
        <w:t>alte</w:t>
      </w:r>
      <w:r w:rsidR="006C5292" w:rsidRPr="006C5292">
        <w:rPr>
          <w:rFonts w:ascii="Cambria" w:hAnsi="Cambria"/>
          <w:sz w:val="22"/>
          <w:szCs w:val="22"/>
        </w:rPr>
        <w:t>ring exam books before exams</w:t>
      </w:r>
      <w:r w:rsidR="001C47D8">
        <w:rPr>
          <w:rFonts w:ascii="Cambria" w:hAnsi="Cambria"/>
          <w:sz w:val="22"/>
          <w:szCs w:val="22"/>
        </w:rPr>
        <w:t>.</w:t>
      </w:r>
    </w:p>
    <w:p w14:paraId="15539731" w14:textId="44EB96DF" w:rsidR="006C5292" w:rsidRDefault="00280644" w:rsidP="006C5292">
      <w:pPr>
        <w:pStyle w:val="ListParagraph"/>
        <w:numPr>
          <w:ilvl w:val="0"/>
          <w:numId w:val="1"/>
        </w:numPr>
        <w:rPr>
          <w:rFonts w:ascii="Cambria" w:hAnsi="Cambria"/>
          <w:sz w:val="22"/>
          <w:szCs w:val="22"/>
        </w:rPr>
      </w:pPr>
      <w:r w:rsidRPr="006C5292">
        <w:rPr>
          <w:rFonts w:ascii="Cambria" w:hAnsi="Cambria"/>
          <w:sz w:val="22"/>
          <w:szCs w:val="22"/>
        </w:rPr>
        <w:t>any eff</w:t>
      </w:r>
      <w:r w:rsidR="00603DC2">
        <w:rPr>
          <w:rFonts w:ascii="Cambria" w:hAnsi="Cambria"/>
          <w:sz w:val="22"/>
          <w:szCs w:val="22"/>
        </w:rPr>
        <w:t>ort to affect graded assessments</w:t>
      </w:r>
      <w:r w:rsidRPr="006C5292">
        <w:rPr>
          <w:rFonts w:ascii="Cambria" w:hAnsi="Cambria"/>
          <w:sz w:val="22"/>
          <w:szCs w:val="22"/>
        </w:rPr>
        <w:t xml:space="preserve"> through deceit, misrepresentation, or falsification.  </w:t>
      </w:r>
    </w:p>
    <w:p w14:paraId="37B2C07B" w14:textId="7F459FDB" w:rsidR="001C47D8" w:rsidRPr="001C47D8" w:rsidRDefault="001C47D8" w:rsidP="001C47D8">
      <w:pPr>
        <w:pStyle w:val="ListParagraph"/>
        <w:numPr>
          <w:ilvl w:val="0"/>
          <w:numId w:val="1"/>
        </w:numPr>
        <w:rPr>
          <w:rFonts w:ascii="Cambria" w:hAnsi="Cambria"/>
          <w:sz w:val="22"/>
          <w:szCs w:val="22"/>
        </w:rPr>
      </w:pPr>
      <w:r>
        <w:rPr>
          <w:rFonts w:ascii="Cambria" w:hAnsi="Cambria"/>
          <w:sz w:val="22"/>
          <w:szCs w:val="22"/>
        </w:rPr>
        <w:t>Copying answers as quiz/exam pages are being handed in.</w:t>
      </w:r>
    </w:p>
    <w:p w14:paraId="42DBE215" w14:textId="77777777" w:rsidR="006C5292" w:rsidRDefault="006C5292" w:rsidP="00280644">
      <w:pPr>
        <w:rPr>
          <w:rFonts w:ascii="Cambria" w:hAnsi="Cambria"/>
          <w:sz w:val="22"/>
          <w:szCs w:val="22"/>
        </w:rPr>
      </w:pPr>
    </w:p>
    <w:p w14:paraId="5833A7A1" w14:textId="35E7E8BB" w:rsidR="00B424AB" w:rsidRPr="00632C76" w:rsidRDefault="006C5292" w:rsidP="00B424AB">
      <w:pPr>
        <w:rPr>
          <w:rFonts w:ascii="Cambria" w:hAnsi="Cambria"/>
          <w:sz w:val="22"/>
          <w:szCs w:val="22"/>
        </w:rPr>
      </w:pPr>
      <w:r>
        <w:rPr>
          <w:rFonts w:ascii="Cambria" w:hAnsi="Cambria"/>
          <w:sz w:val="22"/>
          <w:szCs w:val="22"/>
        </w:rPr>
        <w:t>If I catch you with “wandering eyes” or holding back your quiz or exam to fill it in as the others are collected, I will ask you to sit in the front row during assessments</w:t>
      </w:r>
      <w:r w:rsidR="00747227">
        <w:rPr>
          <w:rFonts w:ascii="Cambria" w:hAnsi="Cambria"/>
          <w:sz w:val="22"/>
          <w:szCs w:val="22"/>
        </w:rPr>
        <w:t xml:space="preserve"> in addition to other possible penalties</w:t>
      </w:r>
      <w:r>
        <w:rPr>
          <w:rFonts w:ascii="Cambria" w:hAnsi="Cambria"/>
          <w:sz w:val="22"/>
          <w:szCs w:val="22"/>
        </w:rPr>
        <w:t xml:space="preserve">.  </w:t>
      </w:r>
      <w:r w:rsidR="00B424AB" w:rsidRPr="00632C76">
        <w:rPr>
          <w:rFonts w:ascii="Cambria" w:hAnsi="Cambria"/>
          <w:sz w:val="22"/>
          <w:szCs w:val="22"/>
        </w:rPr>
        <w:t>No phones, computers, or electronic devices of a</w:t>
      </w:r>
      <w:r w:rsidR="00632C76">
        <w:rPr>
          <w:rFonts w:ascii="Cambria" w:hAnsi="Cambria"/>
          <w:sz w:val="22"/>
          <w:szCs w:val="22"/>
        </w:rPr>
        <w:t>ny kind may be used during assessments</w:t>
      </w:r>
      <w:r w:rsidR="00B424AB" w:rsidRPr="00632C76">
        <w:rPr>
          <w:rFonts w:ascii="Cambria" w:hAnsi="Cambria"/>
          <w:sz w:val="22"/>
          <w:szCs w:val="22"/>
        </w:rPr>
        <w:t>.  If you are caught using one (unless it is properly documented as needed for a disability), I will assume you are cheating.</w:t>
      </w:r>
      <w:r w:rsidR="00A97381" w:rsidRPr="00632C76">
        <w:rPr>
          <w:rFonts w:ascii="Cambria" w:hAnsi="Cambria"/>
          <w:sz w:val="22"/>
          <w:szCs w:val="22"/>
        </w:rPr>
        <w:t xml:space="preserve"> </w:t>
      </w:r>
      <w:r w:rsidR="00B424AB" w:rsidRPr="00632C76">
        <w:rPr>
          <w:rFonts w:ascii="Cambria" w:hAnsi="Cambria"/>
          <w:sz w:val="22"/>
          <w:szCs w:val="22"/>
        </w:rPr>
        <w:t xml:space="preserve"> </w:t>
      </w:r>
    </w:p>
    <w:p w14:paraId="00B703E1" w14:textId="77777777" w:rsidR="00B93C94" w:rsidRDefault="00B93C94" w:rsidP="00B424AB">
      <w:pPr>
        <w:rPr>
          <w:rFonts w:ascii="Cambria" w:hAnsi="Cambria"/>
          <w:b/>
          <w:sz w:val="22"/>
          <w:szCs w:val="22"/>
        </w:rPr>
      </w:pPr>
    </w:p>
    <w:p w14:paraId="081C7DDF" w14:textId="35BA1828" w:rsidR="00B93C94" w:rsidRPr="00632C76" w:rsidRDefault="00B93C94" w:rsidP="00B424AB">
      <w:pPr>
        <w:rPr>
          <w:rFonts w:ascii="Cambria" w:hAnsi="Cambria"/>
          <w:sz w:val="22"/>
          <w:szCs w:val="22"/>
        </w:rPr>
      </w:pPr>
      <w:r w:rsidRPr="00632C76">
        <w:rPr>
          <w:rFonts w:ascii="Cambria" w:hAnsi="Cambria"/>
          <w:sz w:val="22"/>
          <w:szCs w:val="22"/>
        </w:rPr>
        <w:t>In addition, the Office of the Provost wishes to make students aware that they can report issues of academic integrity that they observe, either through the Office of the Dean of Students (</w:t>
      </w:r>
      <w:hyperlink r:id="rId10" w:history="1">
        <w:r w:rsidRPr="00632C76">
          <w:rPr>
            <w:rStyle w:val="Hyperlink"/>
            <w:rFonts w:ascii="Cambria" w:hAnsi="Cambria"/>
            <w:sz w:val="22"/>
            <w:szCs w:val="22"/>
          </w:rPr>
          <w:t>purdue.edu/odos</w:t>
        </w:r>
      </w:hyperlink>
      <w:r w:rsidRPr="00632C76">
        <w:rPr>
          <w:rFonts w:ascii="Cambria" w:hAnsi="Cambria"/>
          <w:sz w:val="22"/>
          <w:szCs w:val="22"/>
        </w:rPr>
        <w:t>), call 765-494- 8778 or email integrity@purdue.edu.</w:t>
      </w:r>
    </w:p>
    <w:p w14:paraId="50B2C300" w14:textId="77777777" w:rsidR="009443E0" w:rsidRPr="006C5292" w:rsidRDefault="009443E0" w:rsidP="00B424AB">
      <w:pPr>
        <w:rPr>
          <w:rFonts w:ascii="Cambria" w:hAnsi="Cambria"/>
          <w:b/>
          <w:sz w:val="22"/>
          <w:szCs w:val="22"/>
          <w:u w:val="single"/>
        </w:rPr>
      </w:pPr>
    </w:p>
    <w:p w14:paraId="74EFA5F9" w14:textId="77777777" w:rsidR="00B424AB" w:rsidRPr="006C5292" w:rsidRDefault="00B424AB" w:rsidP="0039681D">
      <w:pPr>
        <w:rPr>
          <w:rFonts w:ascii="Cambria" w:hAnsi="Cambria"/>
          <w:b/>
          <w:sz w:val="22"/>
          <w:szCs w:val="22"/>
        </w:rPr>
      </w:pPr>
      <w:r w:rsidRPr="006C5292">
        <w:rPr>
          <w:rFonts w:ascii="Cambria" w:hAnsi="Cambria"/>
          <w:b/>
          <w:sz w:val="22"/>
          <w:szCs w:val="22"/>
        </w:rPr>
        <w:t xml:space="preserve">UNIVERSITY EMERGENCY POLICY </w:t>
      </w:r>
    </w:p>
    <w:p w14:paraId="26A5B323" w14:textId="77777777" w:rsidR="006E5D69" w:rsidRPr="006E5D69" w:rsidRDefault="006E5D69" w:rsidP="006E5D69">
      <w:pPr>
        <w:rPr>
          <w:rFonts w:ascii="Cambria" w:hAnsi="Cambria"/>
          <w:sz w:val="22"/>
          <w:szCs w:val="22"/>
        </w:rPr>
      </w:pPr>
      <w:r w:rsidRPr="006E5D69">
        <w:rPr>
          <w:rFonts w:ascii="Cambria" w:hAnsi="Cambria"/>
          <w:sz w:val="22"/>
          <w:szCs w:val="22"/>
        </w:rPr>
        <w:t xml:space="preserve">Purdue University has an Emergency Preparedness Plan which is attached to this syllabus. You will find further information at: </w:t>
      </w:r>
      <w:hyperlink r:id="rId11" w:history="1">
        <w:r w:rsidRPr="006E5D69">
          <w:rPr>
            <w:rStyle w:val="Hyperlink"/>
            <w:rFonts w:ascii="Cambria" w:hAnsi="Cambria"/>
            <w:sz w:val="22"/>
            <w:szCs w:val="22"/>
          </w:rPr>
          <w:t>http://www.purdue.edu/ehps/emergency_preparedness/</w:t>
        </w:r>
      </w:hyperlink>
      <w:r w:rsidRPr="006E5D69">
        <w:rPr>
          <w:rFonts w:ascii="Cambria" w:hAnsi="Cambria"/>
          <w:sz w:val="22"/>
          <w:szCs w:val="22"/>
        </w:rPr>
        <w:t xml:space="preserve">. Please familiarize yourself with these policies. </w:t>
      </w:r>
    </w:p>
    <w:p w14:paraId="0DB028C1" w14:textId="77777777" w:rsidR="006E5D69" w:rsidRDefault="006E5D69" w:rsidP="00B424AB">
      <w:pPr>
        <w:rPr>
          <w:rFonts w:ascii="Cambria" w:hAnsi="Cambria"/>
          <w:sz w:val="22"/>
          <w:szCs w:val="22"/>
        </w:rPr>
      </w:pPr>
    </w:p>
    <w:p w14:paraId="28BF2C88" w14:textId="77777777" w:rsidR="00B424AB" w:rsidRPr="006C5292" w:rsidRDefault="00B424AB" w:rsidP="00B424AB">
      <w:pPr>
        <w:rPr>
          <w:rFonts w:ascii="Cambria" w:hAnsi="Cambria"/>
          <w:sz w:val="22"/>
          <w:szCs w:val="22"/>
        </w:rPr>
      </w:pPr>
      <w:r w:rsidRPr="006C5292">
        <w:rPr>
          <w:rFonts w:ascii="Cambria" w:hAnsi="Cambria"/>
          <w:sz w:val="22"/>
          <w:szCs w:val="22"/>
        </w:rPr>
        <w:t xml:space="preserve">In the event of a </w:t>
      </w:r>
      <w:r w:rsidR="0048086A" w:rsidRPr="006C5292">
        <w:rPr>
          <w:rFonts w:ascii="Cambria" w:hAnsi="Cambria"/>
          <w:sz w:val="22"/>
          <w:szCs w:val="22"/>
        </w:rPr>
        <w:t xml:space="preserve">cataclysmic or simply a </w:t>
      </w:r>
      <w:r w:rsidRPr="006C5292">
        <w:rPr>
          <w:rFonts w:ascii="Cambria" w:hAnsi="Cambria"/>
          <w:sz w:val="22"/>
          <w:szCs w:val="22"/>
        </w:rPr>
        <w:t>major campus emergency</w:t>
      </w:r>
      <w:r w:rsidR="009443E0" w:rsidRPr="006C5292">
        <w:rPr>
          <w:rFonts w:ascii="Cambria" w:hAnsi="Cambria"/>
          <w:sz w:val="22"/>
          <w:szCs w:val="22"/>
        </w:rPr>
        <w:t xml:space="preserve"> including a weather emergency</w:t>
      </w:r>
      <w:r w:rsidR="006C5292">
        <w:rPr>
          <w:rFonts w:ascii="Cambria" w:hAnsi="Cambria"/>
          <w:sz w:val="22"/>
          <w:szCs w:val="22"/>
        </w:rPr>
        <w:t xml:space="preserve">, zombie apocalypse </w:t>
      </w:r>
      <w:r w:rsidR="00787915" w:rsidRPr="006C5292">
        <w:rPr>
          <w:rFonts w:ascii="Cambria" w:hAnsi="Cambria"/>
          <w:sz w:val="22"/>
          <w:szCs w:val="22"/>
        </w:rPr>
        <w:t>or alien invasion,</w:t>
      </w:r>
      <w:r w:rsidRPr="006C5292">
        <w:rPr>
          <w:rFonts w:ascii="Cambria" w:hAnsi="Cambria"/>
          <w:sz w:val="22"/>
          <w:szCs w:val="22"/>
        </w:rPr>
        <w:t xml:space="preserve"> the above requirements, deadlines, and grading policies are subject to changes that may be required by a revised semester calendar.  Any such changes in this course will be posted once the course resumes on Blackboard or can be obtained by contacting the professor via email.  Also, check the university website at purdue.edu.</w:t>
      </w:r>
    </w:p>
    <w:p w14:paraId="491C269C" w14:textId="77777777" w:rsidR="00DC78DA" w:rsidRPr="006C5292" w:rsidRDefault="00DC78DA" w:rsidP="00B424AB">
      <w:pPr>
        <w:rPr>
          <w:rFonts w:ascii="Cambria" w:hAnsi="Cambria"/>
          <w:sz w:val="22"/>
          <w:szCs w:val="22"/>
        </w:rPr>
      </w:pPr>
    </w:p>
    <w:p w14:paraId="58021A45" w14:textId="77777777" w:rsidR="00B424AB" w:rsidRPr="006C5292" w:rsidRDefault="00B424AB" w:rsidP="00B424AB">
      <w:pPr>
        <w:rPr>
          <w:rFonts w:ascii="Cambria" w:hAnsi="Cambria"/>
          <w:sz w:val="22"/>
          <w:szCs w:val="22"/>
        </w:rPr>
      </w:pPr>
      <w:r w:rsidRPr="006C5292">
        <w:rPr>
          <w:rFonts w:ascii="Cambria" w:hAnsi="Cambria"/>
          <w:b/>
          <w:sz w:val="22"/>
          <w:szCs w:val="22"/>
        </w:rPr>
        <w:t>Reading and Assignment Schedule</w:t>
      </w:r>
    </w:p>
    <w:p w14:paraId="235DD031" w14:textId="5759819C" w:rsidR="00E61110" w:rsidRPr="006C5292" w:rsidRDefault="00B424AB" w:rsidP="0039681D">
      <w:pPr>
        <w:pStyle w:val="BodyText"/>
        <w:rPr>
          <w:rFonts w:ascii="Cambria" w:hAnsi="Cambria"/>
          <w:sz w:val="22"/>
          <w:szCs w:val="22"/>
        </w:rPr>
      </w:pPr>
      <w:r w:rsidRPr="006C5292">
        <w:rPr>
          <w:rFonts w:ascii="Cambria" w:hAnsi="Cambria"/>
          <w:sz w:val="22"/>
          <w:szCs w:val="22"/>
        </w:rPr>
        <w:t xml:space="preserve">You must read thoroughly the assignment before class and be prepared to discuss it on the date that the reading appears.  Readings available on the class Blackboard website are designated with (BB) preceding them.  YOU are responsible for locating the assigned readings. </w:t>
      </w:r>
    </w:p>
    <w:p w14:paraId="6FA2FAD0" w14:textId="77777777" w:rsidR="00B424AB" w:rsidRPr="006C5292" w:rsidRDefault="00B424AB" w:rsidP="0039681D">
      <w:pPr>
        <w:pStyle w:val="BodyText"/>
        <w:rPr>
          <w:rFonts w:ascii="Cambria" w:hAnsi="Cambria"/>
          <w:sz w:val="22"/>
          <w:szCs w:val="22"/>
        </w:rPr>
      </w:pPr>
      <w:r w:rsidRPr="006C5292">
        <w:rPr>
          <w:rFonts w:ascii="Cambria" w:hAnsi="Cambria"/>
          <w:sz w:val="22"/>
          <w:szCs w:val="22"/>
        </w:rPr>
        <w:t>** I reserve the right to make additions, deletions, or changes to this syllabus.</w:t>
      </w:r>
    </w:p>
    <w:p w14:paraId="5A7CFE37" w14:textId="77777777" w:rsidR="00B424AB" w:rsidRPr="006C5292" w:rsidRDefault="00B424AB">
      <w:pPr>
        <w:rPr>
          <w:rFonts w:ascii="Cambria" w:hAnsi="Cambria"/>
          <w:b/>
          <w:bCs/>
          <w:sz w:val="22"/>
          <w:szCs w:val="22"/>
        </w:rPr>
      </w:pPr>
      <w:r w:rsidRPr="006C5292">
        <w:rPr>
          <w:rFonts w:ascii="Cambria" w:hAnsi="Cambria"/>
          <w:b/>
          <w:bCs/>
          <w:sz w:val="22"/>
          <w:szCs w:val="22"/>
        </w:rPr>
        <w:t>DACL = Documents of American Constitutional &amp; Legal History (Urofsky and Finkelman) will be followed by the Document number and abbreviated case name.  Use the Table of Contents on pg vii to determine each Document’s page numbers.  You are responsible for the brief introductions to each document.</w:t>
      </w:r>
    </w:p>
    <w:tbl>
      <w:tblPr>
        <w:tblStyle w:val="TableGrid"/>
        <w:tblW w:w="0" w:type="auto"/>
        <w:tblLook w:val="04A0" w:firstRow="1" w:lastRow="0" w:firstColumn="1" w:lastColumn="0" w:noHBand="0" w:noVBand="1"/>
      </w:tblPr>
      <w:tblGrid>
        <w:gridCol w:w="1615"/>
        <w:gridCol w:w="5502"/>
        <w:gridCol w:w="2233"/>
      </w:tblGrid>
      <w:tr w:rsidR="00A454EE" w:rsidRPr="006C5292" w14:paraId="700AB421" w14:textId="77777777" w:rsidTr="00C2409A">
        <w:tc>
          <w:tcPr>
            <w:tcW w:w="1638" w:type="dxa"/>
          </w:tcPr>
          <w:p w14:paraId="0831592D" w14:textId="77777777" w:rsidR="00A454EE" w:rsidRPr="006C5292" w:rsidRDefault="00A454EE" w:rsidP="005D17B5">
            <w:pPr>
              <w:pStyle w:val="NoSpacing"/>
              <w:rPr>
                <w:rFonts w:ascii="Cambria" w:hAnsi="Cambria"/>
                <w:b/>
                <w:sz w:val="22"/>
                <w:szCs w:val="22"/>
              </w:rPr>
            </w:pPr>
            <w:r w:rsidRPr="006C5292">
              <w:rPr>
                <w:rFonts w:ascii="Cambria" w:hAnsi="Cambria"/>
                <w:b/>
                <w:sz w:val="22"/>
                <w:szCs w:val="22"/>
              </w:rPr>
              <w:t>Date</w:t>
            </w:r>
          </w:p>
        </w:tc>
        <w:tc>
          <w:tcPr>
            <w:tcW w:w="5670" w:type="dxa"/>
          </w:tcPr>
          <w:p w14:paraId="6836DAFA" w14:textId="77777777" w:rsidR="00A454EE" w:rsidRPr="006C5292" w:rsidRDefault="00A454EE" w:rsidP="005D17B5">
            <w:pPr>
              <w:pStyle w:val="NoSpacing"/>
              <w:rPr>
                <w:rFonts w:ascii="Cambria" w:hAnsi="Cambria"/>
                <w:b/>
                <w:sz w:val="22"/>
                <w:szCs w:val="22"/>
              </w:rPr>
            </w:pPr>
            <w:r w:rsidRPr="006C5292">
              <w:rPr>
                <w:rFonts w:ascii="Cambria" w:hAnsi="Cambria"/>
                <w:b/>
                <w:sz w:val="22"/>
                <w:szCs w:val="22"/>
              </w:rPr>
              <w:t>Reading</w:t>
            </w:r>
          </w:p>
        </w:tc>
        <w:tc>
          <w:tcPr>
            <w:tcW w:w="2268" w:type="dxa"/>
          </w:tcPr>
          <w:p w14:paraId="1B7B9B8A" w14:textId="77777777" w:rsidR="00A454EE" w:rsidRPr="006C5292" w:rsidRDefault="00A454EE" w:rsidP="005D17B5">
            <w:pPr>
              <w:pStyle w:val="NoSpacing"/>
              <w:rPr>
                <w:rFonts w:ascii="Cambria" w:hAnsi="Cambria"/>
                <w:b/>
                <w:sz w:val="22"/>
                <w:szCs w:val="22"/>
              </w:rPr>
            </w:pPr>
            <w:r w:rsidRPr="006C5292">
              <w:rPr>
                <w:rFonts w:ascii="Cambria" w:hAnsi="Cambria"/>
                <w:b/>
                <w:sz w:val="22"/>
                <w:szCs w:val="22"/>
              </w:rPr>
              <w:t>Assignments</w:t>
            </w:r>
          </w:p>
        </w:tc>
      </w:tr>
      <w:tr w:rsidR="00A454EE" w:rsidRPr="006C5292" w14:paraId="0D6B364B" w14:textId="77777777" w:rsidTr="00C2409A">
        <w:tc>
          <w:tcPr>
            <w:tcW w:w="1638" w:type="dxa"/>
          </w:tcPr>
          <w:p w14:paraId="65AD3C43" w14:textId="77777777" w:rsidR="00A454EE" w:rsidRPr="006C5292" w:rsidRDefault="00703AC2" w:rsidP="005D17B5">
            <w:pPr>
              <w:pStyle w:val="NoSpacing"/>
              <w:rPr>
                <w:rFonts w:ascii="Cambria" w:hAnsi="Cambria"/>
                <w:b/>
                <w:sz w:val="22"/>
                <w:szCs w:val="22"/>
              </w:rPr>
            </w:pPr>
            <w:r w:rsidRPr="006C5292">
              <w:rPr>
                <w:rFonts w:ascii="Cambria" w:hAnsi="Cambria"/>
                <w:b/>
                <w:sz w:val="22"/>
                <w:szCs w:val="22"/>
              </w:rPr>
              <w:t>Week One</w:t>
            </w:r>
          </w:p>
        </w:tc>
        <w:tc>
          <w:tcPr>
            <w:tcW w:w="5670" w:type="dxa"/>
          </w:tcPr>
          <w:p w14:paraId="41EDD44B" w14:textId="77777777" w:rsidR="00A454EE" w:rsidRPr="006C5292" w:rsidRDefault="00A454EE" w:rsidP="005D17B5">
            <w:pPr>
              <w:pStyle w:val="NoSpacing"/>
              <w:rPr>
                <w:rFonts w:ascii="Cambria" w:hAnsi="Cambria"/>
                <w:b/>
                <w:sz w:val="22"/>
                <w:szCs w:val="22"/>
              </w:rPr>
            </w:pPr>
          </w:p>
        </w:tc>
        <w:tc>
          <w:tcPr>
            <w:tcW w:w="2268" w:type="dxa"/>
          </w:tcPr>
          <w:p w14:paraId="5BF6280C" w14:textId="77777777" w:rsidR="00A454EE" w:rsidRPr="006C5292" w:rsidRDefault="00A454EE" w:rsidP="005D17B5">
            <w:pPr>
              <w:pStyle w:val="NoSpacing"/>
              <w:rPr>
                <w:rFonts w:ascii="Cambria" w:hAnsi="Cambria"/>
                <w:sz w:val="22"/>
                <w:szCs w:val="22"/>
              </w:rPr>
            </w:pPr>
          </w:p>
        </w:tc>
      </w:tr>
      <w:tr w:rsidR="0039681D" w:rsidRPr="006C5292" w14:paraId="28266730" w14:textId="77777777" w:rsidTr="0039681D">
        <w:tc>
          <w:tcPr>
            <w:tcW w:w="1638" w:type="dxa"/>
          </w:tcPr>
          <w:p w14:paraId="650E9E3B" w14:textId="44F8ED9B" w:rsidR="0039681D" w:rsidRPr="006C5292" w:rsidRDefault="004B6A11" w:rsidP="005D17B5">
            <w:pPr>
              <w:pStyle w:val="NoSpacing"/>
              <w:rPr>
                <w:rFonts w:ascii="Cambria" w:hAnsi="Cambria"/>
                <w:sz w:val="22"/>
                <w:szCs w:val="22"/>
              </w:rPr>
            </w:pPr>
            <w:r w:rsidRPr="006C5292">
              <w:rPr>
                <w:rFonts w:ascii="Cambria" w:hAnsi="Cambria"/>
                <w:sz w:val="22"/>
                <w:szCs w:val="22"/>
              </w:rPr>
              <w:t>1-</w:t>
            </w:r>
            <w:r w:rsidR="00D37BF5">
              <w:rPr>
                <w:rFonts w:ascii="Cambria" w:hAnsi="Cambria"/>
                <w:sz w:val="22"/>
                <w:szCs w:val="22"/>
              </w:rPr>
              <w:t>9</w:t>
            </w:r>
          </w:p>
        </w:tc>
        <w:tc>
          <w:tcPr>
            <w:tcW w:w="5670" w:type="dxa"/>
          </w:tcPr>
          <w:p w14:paraId="7CD9261B" w14:textId="71E0EBA7" w:rsidR="00640C2D" w:rsidRPr="006C5292" w:rsidRDefault="0091328C" w:rsidP="00632C76">
            <w:pPr>
              <w:pStyle w:val="NoSpacing"/>
              <w:rPr>
                <w:rFonts w:ascii="Cambria" w:hAnsi="Cambria"/>
                <w:sz w:val="22"/>
                <w:szCs w:val="22"/>
              </w:rPr>
            </w:pPr>
            <w:r>
              <w:rPr>
                <w:rFonts w:ascii="Cambria" w:hAnsi="Cambria"/>
                <w:sz w:val="22"/>
                <w:szCs w:val="22"/>
              </w:rPr>
              <w:t>Introduction and</w:t>
            </w:r>
            <w:r w:rsidR="00876663" w:rsidRPr="006C5292">
              <w:rPr>
                <w:rFonts w:ascii="Cambria" w:hAnsi="Cambria"/>
                <w:sz w:val="22"/>
                <w:szCs w:val="22"/>
              </w:rPr>
              <w:t xml:space="preserve"> Syllabus</w:t>
            </w:r>
          </w:p>
        </w:tc>
        <w:tc>
          <w:tcPr>
            <w:tcW w:w="2268" w:type="dxa"/>
          </w:tcPr>
          <w:p w14:paraId="3197D07F" w14:textId="77777777" w:rsidR="0039681D" w:rsidRPr="006C5292" w:rsidRDefault="0039681D" w:rsidP="005D17B5">
            <w:pPr>
              <w:pStyle w:val="NoSpacing"/>
              <w:rPr>
                <w:rFonts w:ascii="Cambria" w:hAnsi="Cambria"/>
                <w:sz w:val="22"/>
                <w:szCs w:val="22"/>
              </w:rPr>
            </w:pPr>
          </w:p>
        </w:tc>
      </w:tr>
      <w:tr w:rsidR="00E828DE" w:rsidRPr="006C5292" w14:paraId="5159CCAA" w14:textId="77777777" w:rsidTr="00632C76">
        <w:trPr>
          <w:trHeight w:val="314"/>
        </w:trPr>
        <w:tc>
          <w:tcPr>
            <w:tcW w:w="1638" w:type="dxa"/>
          </w:tcPr>
          <w:p w14:paraId="6451681D" w14:textId="77777777" w:rsidR="00E828DE" w:rsidRPr="006C5292" w:rsidRDefault="00E828DE" w:rsidP="005D17B5">
            <w:pPr>
              <w:pStyle w:val="NoSpacing"/>
              <w:rPr>
                <w:rFonts w:ascii="Cambria" w:hAnsi="Cambria"/>
                <w:sz w:val="22"/>
                <w:szCs w:val="22"/>
              </w:rPr>
            </w:pPr>
          </w:p>
        </w:tc>
        <w:tc>
          <w:tcPr>
            <w:tcW w:w="5670" w:type="dxa"/>
          </w:tcPr>
          <w:p w14:paraId="22140BE9" w14:textId="05B14B36" w:rsidR="00E828DE" w:rsidRPr="006C5292" w:rsidRDefault="00E828DE" w:rsidP="00963C0E">
            <w:pPr>
              <w:pStyle w:val="NoSpacing"/>
              <w:rPr>
                <w:rFonts w:ascii="Cambria" w:hAnsi="Cambria"/>
                <w:sz w:val="22"/>
                <w:szCs w:val="22"/>
              </w:rPr>
            </w:pPr>
            <w:r w:rsidRPr="006C5292">
              <w:rPr>
                <w:rFonts w:ascii="Cambria" w:hAnsi="Cambria"/>
                <w:b/>
                <w:sz w:val="22"/>
                <w:szCs w:val="22"/>
              </w:rPr>
              <w:t xml:space="preserve"> </w:t>
            </w:r>
          </w:p>
        </w:tc>
        <w:tc>
          <w:tcPr>
            <w:tcW w:w="2268" w:type="dxa"/>
          </w:tcPr>
          <w:p w14:paraId="7619A848" w14:textId="77777777" w:rsidR="00E828DE" w:rsidRPr="006C5292" w:rsidRDefault="00E828DE" w:rsidP="005D17B5">
            <w:pPr>
              <w:pStyle w:val="NoSpacing"/>
              <w:rPr>
                <w:rFonts w:ascii="Cambria" w:hAnsi="Cambria"/>
                <w:sz w:val="22"/>
                <w:szCs w:val="22"/>
              </w:rPr>
            </w:pPr>
          </w:p>
        </w:tc>
      </w:tr>
      <w:tr w:rsidR="0039681D" w:rsidRPr="006C5292" w14:paraId="5F591270" w14:textId="77777777" w:rsidTr="00AF317C">
        <w:trPr>
          <w:trHeight w:val="584"/>
        </w:trPr>
        <w:tc>
          <w:tcPr>
            <w:tcW w:w="1638" w:type="dxa"/>
          </w:tcPr>
          <w:p w14:paraId="7D0D6EFE" w14:textId="14E40D38" w:rsidR="0039681D" w:rsidRPr="006C5292" w:rsidRDefault="00AF3F3A" w:rsidP="005D17B5">
            <w:pPr>
              <w:pStyle w:val="NoSpacing"/>
              <w:rPr>
                <w:rFonts w:ascii="Cambria" w:hAnsi="Cambria"/>
                <w:sz w:val="22"/>
                <w:szCs w:val="22"/>
              </w:rPr>
            </w:pPr>
            <w:r w:rsidRPr="006C5292">
              <w:rPr>
                <w:rFonts w:ascii="Cambria" w:hAnsi="Cambria"/>
                <w:sz w:val="22"/>
                <w:szCs w:val="22"/>
              </w:rPr>
              <w:t>1-1</w:t>
            </w:r>
            <w:r w:rsidR="00D37BF5">
              <w:rPr>
                <w:rFonts w:ascii="Cambria" w:hAnsi="Cambria"/>
                <w:sz w:val="22"/>
                <w:szCs w:val="22"/>
              </w:rPr>
              <w:t>1</w:t>
            </w:r>
          </w:p>
        </w:tc>
        <w:tc>
          <w:tcPr>
            <w:tcW w:w="5670" w:type="dxa"/>
          </w:tcPr>
          <w:p w14:paraId="0768134B" w14:textId="77777777" w:rsidR="00876663" w:rsidRPr="006C5292" w:rsidRDefault="00876663" w:rsidP="00876663">
            <w:pPr>
              <w:pStyle w:val="NoSpacing"/>
              <w:rPr>
                <w:rFonts w:ascii="Cambria" w:hAnsi="Cambria"/>
                <w:sz w:val="22"/>
                <w:szCs w:val="22"/>
              </w:rPr>
            </w:pPr>
            <w:r w:rsidRPr="006C5292">
              <w:rPr>
                <w:rFonts w:ascii="Cambria" w:hAnsi="Cambria"/>
                <w:sz w:val="22"/>
                <w:szCs w:val="22"/>
              </w:rPr>
              <w:t>U.S. Constitution - DACL pg 1187;</w:t>
            </w:r>
          </w:p>
          <w:p w14:paraId="6DF51DFA" w14:textId="6AD5A887" w:rsidR="00B06C39" w:rsidRDefault="00CB11C3" w:rsidP="007F5705">
            <w:pPr>
              <w:pStyle w:val="NoSpacing"/>
              <w:rPr>
                <w:rFonts w:ascii="Cambria" w:hAnsi="Cambria"/>
                <w:sz w:val="22"/>
                <w:szCs w:val="22"/>
              </w:rPr>
            </w:pPr>
            <w:r w:rsidRPr="006C5292">
              <w:rPr>
                <w:rFonts w:ascii="Cambria" w:hAnsi="Cambria"/>
                <w:sz w:val="22"/>
                <w:szCs w:val="22"/>
              </w:rPr>
              <w:t xml:space="preserve"> (BB) </w:t>
            </w:r>
            <w:r w:rsidRPr="006C5292">
              <w:rPr>
                <w:rFonts w:ascii="Cambria" w:hAnsi="Cambria"/>
                <w:i/>
                <w:sz w:val="22"/>
                <w:szCs w:val="22"/>
              </w:rPr>
              <w:t>Berea College v. Kentucky</w:t>
            </w:r>
            <w:r w:rsidR="00B06C39">
              <w:rPr>
                <w:rFonts w:ascii="Cambria" w:hAnsi="Cambria"/>
                <w:sz w:val="22"/>
                <w:szCs w:val="22"/>
              </w:rPr>
              <w:t xml:space="preserve"> (19</w:t>
            </w:r>
            <w:r w:rsidR="00950FD4">
              <w:rPr>
                <w:rFonts w:ascii="Cambria" w:hAnsi="Cambria"/>
                <w:sz w:val="22"/>
                <w:szCs w:val="22"/>
              </w:rPr>
              <w:t>08)</w:t>
            </w:r>
          </w:p>
          <w:p w14:paraId="3EB8D207" w14:textId="6F8BDEE7" w:rsidR="00A44BB1" w:rsidRPr="00632C76" w:rsidRDefault="00632C76" w:rsidP="007F5705">
            <w:pPr>
              <w:pStyle w:val="NoSpacing"/>
              <w:rPr>
                <w:rFonts w:ascii="Cambria" w:hAnsi="Cambria"/>
                <w:sz w:val="22"/>
                <w:szCs w:val="22"/>
              </w:rPr>
            </w:pPr>
            <w:r w:rsidRPr="006C5292">
              <w:rPr>
                <w:rFonts w:ascii="Cambria" w:hAnsi="Cambria"/>
                <w:sz w:val="22"/>
                <w:szCs w:val="22"/>
              </w:rPr>
              <w:t>DACL 152 (Plessy)</w:t>
            </w:r>
          </w:p>
        </w:tc>
        <w:tc>
          <w:tcPr>
            <w:tcW w:w="2268" w:type="dxa"/>
          </w:tcPr>
          <w:p w14:paraId="535E2FB5" w14:textId="1CD80D8D" w:rsidR="0039681D" w:rsidRPr="0080586E" w:rsidRDefault="0039681D" w:rsidP="005D17B5">
            <w:pPr>
              <w:pStyle w:val="NoSpacing"/>
              <w:rPr>
                <w:rFonts w:ascii="Cambria" w:hAnsi="Cambria"/>
                <w:b/>
                <w:sz w:val="22"/>
                <w:szCs w:val="22"/>
              </w:rPr>
            </w:pPr>
          </w:p>
        </w:tc>
      </w:tr>
      <w:tr w:rsidR="0039681D" w:rsidRPr="006C5292" w14:paraId="701D3D71" w14:textId="77777777" w:rsidTr="0039681D">
        <w:tc>
          <w:tcPr>
            <w:tcW w:w="1638" w:type="dxa"/>
          </w:tcPr>
          <w:p w14:paraId="77252ACD" w14:textId="77777777" w:rsidR="0039681D" w:rsidRPr="006C5292" w:rsidRDefault="00DC78DA" w:rsidP="005D17B5">
            <w:pPr>
              <w:pStyle w:val="NoSpacing"/>
              <w:rPr>
                <w:rFonts w:ascii="Cambria" w:hAnsi="Cambria"/>
                <w:b/>
                <w:sz w:val="22"/>
                <w:szCs w:val="22"/>
              </w:rPr>
            </w:pPr>
            <w:r w:rsidRPr="006C5292">
              <w:rPr>
                <w:rFonts w:ascii="Cambria" w:hAnsi="Cambria"/>
                <w:b/>
                <w:sz w:val="22"/>
                <w:szCs w:val="22"/>
              </w:rPr>
              <w:t>Week Two</w:t>
            </w:r>
          </w:p>
        </w:tc>
        <w:tc>
          <w:tcPr>
            <w:tcW w:w="5670" w:type="dxa"/>
          </w:tcPr>
          <w:p w14:paraId="67E7EBB0" w14:textId="7D9F1D45" w:rsidR="0039681D" w:rsidRPr="006C5292" w:rsidRDefault="00963C0E" w:rsidP="005D17B5">
            <w:pPr>
              <w:pStyle w:val="NoSpacing"/>
              <w:rPr>
                <w:rFonts w:ascii="Cambria" w:hAnsi="Cambria"/>
                <w:sz w:val="22"/>
                <w:szCs w:val="22"/>
              </w:rPr>
            </w:pPr>
            <w:r w:rsidRPr="006C5292">
              <w:rPr>
                <w:rFonts w:ascii="Cambria" w:hAnsi="Cambria"/>
                <w:b/>
                <w:sz w:val="22"/>
                <w:szCs w:val="22"/>
              </w:rPr>
              <w:t>What is Substantive Due Process?</w:t>
            </w:r>
          </w:p>
        </w:tc>
        <w:tc>
          <w:tcPr>
            <w:tcW w:w="2268" w:type="dxa"/>
          </w:tcPr>
          <w:p w14:paraId="4749AA76" w14:textId="77777777" w:rsidR="0039681D" w:rsidRPr="006C5292" w:rsidRDefault="0039681D" w:rsidP="005D17B5">
            <w:pPr>
              <w:pStyle w:val="NoSpacing"/>
              <w:rPr>
                <w:rFonts w:ascii="Cambria" w:hAnsi="Cambria"/>
                <w:sz w:val="22"/>
                <w:szCs w:val="22"/>
              </w:rPr>
            </w:pPr>
          </w:p>
        </w:tc>
      </w:tr>
      <w:tr w:rsidR="0039681D" w:rsidRPr="006C5292" w14:paraId="737EA10B" w14:textId="77777777" w:rsidTr="0039681D">
        <w:tc>
          <w:tcPr>
            <w:tcW w:w="1638" w:type="dxa"/>
          </w:tcPr>
          <w:p w14:paraId="2CCB0A51" w14:textId="0CB2C546" w:rsidR="0039681D" w:rsidRPr="006C5292" w:rsidRDefault="000161CC" w:rsidP="005D17B5">
            <w:pPr>
              <w:pStyle w:val="NoSpacing"/>
              <w:rPr>
                <w:rFonts w:ascii="Cambria" w:hAnsi="Cambria"/>
                <w:sz w:val="22"/>
                <w:szCs w:val="22"/>
              </w:rPr>
            </w:pPr>
            <w:r>
              <w:rPr>
                <w:rFonts w:ascii="Cambria" w:hAnsi="Cambria"/>
                <w:sz w:val="22"/>
                <w:szCs w:val="22"/>
              </w:rPr>
              <w:t>1-1</w:t>
            </w:r>
            <w:r w:rsidR="00D37BF5">
              <w:rPr>
                <w:rFonts w:ascii="Cambria" w:hAnsi="Cambria"/>
                <w:sz w:val="22"/>
                <w:szCs w:val="22"/>
              </w:rPr>
              <w:t>6</w:t>
            </w:r>
          </w:p>
        </w:tc>
        <w:tc>
          <w:tcPr>
            <w:tcW w:w="5670" w:type="dxa"/>
          </w:tcPr>
          <w:p w14:paraId="59E572B3" w14:textId="77777777" w:rsidR="00B06C39" w:rsidRPr="00B06C39" w:rsidRDefault="00395C3F" w:rsidP="00CB11C3">
            <w:pPr>
              <w:pStyle w:val="NoSpacing"/>
              <w:rPr>
                <w:rFonts w:ascii="Cambria" w:hAnsi="Cambria"/>
                <w:sz w:val="22"/>
                <w:szCs w:val="22"/>
              </w:rPr>
            </w:pPr>
            <w:r w:rsidRPr="00B06C39">
              <w:rPr>
                <w:rFonts w:ascii="Cambria" w:hAnsi="Cambria"/>
                <w:sz w:val="22"/>
                <w:szCs w:val="22"/>
              </w:rPr>
              <w:t>(BB) U.S. v.  E.C. Knight</w:t>
            </w:r>
            <w:r w:rsidR="00B06C39" w:rsidRPr="00B06C39">
              <w:rPr>
                <w:rFonts w:ascii="Cambria" w:hAnsi="Cambria"/>
                <w:sz w:val="22"/>
                <w:szCs w:val="22"/>
              </w:rPr>
              <w:t xml:space="preserve"> </w:t>
            </w:r>
            <w:r w:rsidR="00C00F04" w:rsidRPr="00B06C39">
              <w:rPr>
                <w:rFonts w:ascii="Cambria" w:hAnsi="Cambria"/>
                <w:sz w:val="22"/>
                <w:szCs w:val="22"/>
              </w:rPr>
              <w:t xml:space="preserve">(1895) </w:t>
            </w:r>
            <w:r w:rsidRPr="00B06C39">
              <w:rPr>
                <w:rFonts w:ascii="Cambria" w:hAnsi="Cambria"/>
                <w:sz w:val="22"/>
                <w:szCs w:val="22"/>
              </w:rPr>
              <w:t xml:space="preserve"> </w:t>
            </w:r>
          </w:p>
          <w:p w14:paraId="7790B9C2" w14:textId="77777777" w:rsidR="00B06C39" w:rsidRPr="00B06C39" w:rsidRDefault="00395C3F" w:rsidP="00CB11C3">
            <w:pPr>
              <w:pStyle w:val="NoSpacing"/>
              <w:rPr>
                <w:rFonts w:ascii="Cambria" w:hAnsi="Cambria"/>
                <w:sz w:val="22"/>
                <w:szCs w:val="22"/>
              </w:rPr>
            </w:pPr>
            <w:r w:rsidRPr="00B06C39">
              <w:rPr>
                <w:rFonts w:ascii="Cambria" w:hAnsi="Cambria"/>
                <w:sz w:val="22"/>
                <w:szCs w:val="22"/>
              </w:rPr>
              <w:t>(BB) Pollack v. Farmers Loan</w:t>
            </w:r>
            <w:r w:rsidR="009D1F1A" w:rsidRPr="00B06C39">
              <w:rPr>
                <w:rFonts w:ascii="Cambria" w:hAnsi="Cambria"/>
                <w:sz w:val="22"/>
                <w:szCs w:val="22"/>
              </w:rPr>
              <w:t xml:space="preserve"> (1895)</w:t>
            </w:r>
            <w:r w:rsidR="00B06C39" w:rsidRPr="00B06C39">
              <w:rPr>
                <w:rFonts w:ascii="Cambria" w:hAnsi="Cambria"/>
                <w:sz w:val="22"/>
                <w:szCs w:val="22"/>
              </w:rPr>
              <w:t xml:space="preserve">; </w:t>
            </w:r>
          </w:p>
          <w:p w14:paraId="04579F6B" w14:textId="2D31E399" w:rsidR="007A3496" w:rsidRPr="006C5292" w:rsidRDefault="00B06C39" w:rsidP="00CB11C3">
            <w:pPr>
              <w:pStyle w:val="NoSpacing"/>
              <w:rPr>
                <w:rFonts w:ascii="Cambria" w:hAnsi="Cambria"/>
                <w:sz w:val="22"/>
                <w:szCs w:val="22"/>
              </w:rPr>
            </w:pPr>
            <w:r w:rsidRPr="00B06C39">
              <w:rPr>
                <w:rFonts w:ascii="Cambria" w:hAnsi="Cambria"/>
                <w:sz w:val="22"/>
                <w:szCs w:val="22"/>
              </w:rPr>
              <w:t xml:space="preserve">DACL 154 </w:t>
            </w:r>
            <w:r w:rsidR="000C5BE6" w:rsidRPr="00B06C39">
              <w:rPr>
                <w:rFonts w:ascii="Cambria" w:hAnsi="Cambria"/>
                <w:sz w:val="22"/>
                <w:szCs w:val="22"/>
              </w:rPr>
              <w:t>Allgeyer</w:t>
            </w:r>
          </w:p>
        </w:tc>
        <w:tc>
          <w:tcPr>
            <w:tcW w:w="2268" w:type="dxa"/>
          </w:tcPr>
          <w:p w14:paraId="308B851E" w14:textId="77777777" w:rsidR="0039681D" w:rsidRPr="006C5292" w:rsidRDefault="0039681D" w:rsidP="005D17B5">
            <w:pPr>
              <w:pStyle w:val="NoSpacing"/>
              <w:rPr>
                <w:rFonts w:ascii="Cambria" w:hAnsi="Cambria"/>
                <w:b/>
                <w:sz w:val="22"/>
                <w:szCs w:val="22"/>
              </w:rPr>
            </w:pPr>
          </w:p>
        </w:tc>
      </w:tr>
      <w:tr w:rsidR="00D65EE0" w:rsidRPr="006C5292" w14:paraId="0AD329FB" w14:textId="77777777" w:rsidTr="0039681D">
        <w:tc>
          <w:tcPr>
            <w:tcW w:w="1638" w:type="dxa"/>
          </w:tcPr>
          <w:p w14:paraId="5BF51855" w14:textId="06334A88" w:rsidR="00D65EE0" w:rsidRPr="006C5292" w:rsidRDefault="00D65EE0" w:rsidP="005D17B5">
            <w:pPr>
              <w:pStyle w:val="NoSpacing"/>
              <w:rPr>
                <w:rFonts w:ascii="Cambria" w:hAnsi="Cambria"/>
                <w:sz w:val="22"/>
                <w:szCs w:val="22"/>
              </w:rPr>
            </w:pPr>
          </w:p>
        </w:tc>
        <w:tc>
          <w:tcPr>
            <w:tcW w:w="5670" w:type="dxa"/>
          </w:tcPr>
          <w:p w14:paraId="64B36019" w14:textId="77777777" w:rsidR="00D65EE0" w:rsidRPr="006C5292" w:rsidRDefault="00D65EE0" w:rsidP="00D65EE0">
            <w:pPr>
              <w:rPr>
                <w:rFonts w:ascii="Cambria" w:hAnsi="Cambria"/>
                <w:sz w:val="22"/>
                <w:szCs w:val="22"/>
              </w:rPr>
            </w:pPr>
          </w:p>
        </w:tc>
        <w:tc>
          <w:tcPr>
            <w:tcW w:w="2268" w:type="dxa"/>
          </w:tcPr>
          <w:p w14:paraId="507A9C83" w14:textId="77777777" w:rsidR="00D65EE0" w:rsidRPr="006C5292" w:rsidRDefault="00D65EE0" w:rsidP="005D17B5">
            <w:pPr>
              <w:pStyle w:val="NoSpacing"/>
              <w:rPr>
                <w:rFonts w:ascii="Cambria" w:hAnsi="Cambria"/>
                <w:sz w:val="22"/>
                <w:szCs w:val="22"/>
              </w:rPr>
            </w:pPr>
          </w:p>
        </w:tc>
      </w:tr>
      <w:tr w:rsidR="00395C3F" w:rsidRPr="006C5292" w14:paraId="41B15C33" w14:textId="77777777" w:rsidTr="0039681D">
        <w:tc>
          <w:tcPr>
            <w:tcW w:w="1638" w:type="dxa"/>
          </w:tcPr>
          <w:p w14:paraId="61FE343C" w14:textId="51648025" w:rsidR="00395C3F" w:rsidRPr="006C5292" w:rsidRDefault="000161CC" w:rsidP="005D17B5">
            <w:pPr>
              <w:pStyle w:val="NoSpacing"/>
              <w:rPr>
                <w:rFonts w:ascii="Cambria" w:hAnsi="Cambria"/>
                <w:sz w:val="22"/>
                <w:szCs w:val="22"/>
              </w:rPr>
            </w:pPr>
            <w:r>
              <w:rPr>
                <w:rFonts w:ascii="Cambria" w:hAnsi="Cambria"/>
                <w:sz w:val="22"/>
                <w:szCs w:val="22"/>
              </w:rPr>
              <w:t>1-1</w:t>
            </w:r>
            <w:r w:rsidR="00D37BF5">
              <w:rPr>
                <w:rFonts w:ascii="Cambria" w:hAnsi="Cambria"/>
                <w:sz w:val="22"/>
                <w:szCs w:val="22"/>
              </w:rPr>
              <w:t>8</w:t>
            </w:r>
          </w:p>
        </w:tc>
        <w:tc>
          <w:tcPr>
            <w:tcW w:w="5670" w:type="dxa"/>
          </w:tcPr>
          <w:p w14:paraId="573B8D1B" w14:textId="51453D9B" w:rsidR="00950FD4" w:rsidRDefault="00950FD4" w:rsidP="00963C0E">
            <w:pPr>
              <w:rPr>
                <w:rFonts w:ascii="Cambria" w:hAnsi="Cambria"/>
                <w:sz w:val="22"/>
                <w:szCs w:val="22"/>
              </w:rPr>
            </w:pPr>
            <w:r>
              <w:rPr>
                <w:rFonts w:ascii="Cambria" w:hAnsi="Cambria"/>
                <w:sz w:val="22"/>
                <w:szCs w:val="22"/>
              </w:rPr>
              <w:t>DACL, 155 (Holden)</w:t>
            </w:r>
          </w:p>
          <w:p w14:paraId="7026C885" w14:textId="21AF256D" w:rsidR="00395C3F" w:rsidRPr="006C5292" w:rsidRDefault="00395C3F" w:rsidP="00963C0E">
            <w:pPr>
              <w:rPr>
                <w:rFonts w:ascii="Cambria" w:hAnsi="Cambria"/>
                <w:b/>
                <w:sz w:val="22"/>
                <w:szCs w:val="22"/>
              </w:rPr>
            </w:pPr>
            <w:r w:rsidRPr="006C5292">
              <w:rPr>
                <w:rFonts w:ascii="Cambria" w:hAnsi="Cambria"/>
                <w:sz w:val="22"/>
                <w:szCs w:val="22"/>
              </w:rPr>
              <w:t>158 (McCray</w:t>
            </w:r>
            <w:r w:rsidR="00963C0E">
              <w:rPr>
                <w:rFonts w:ascii="Cambria" w:hAnsi="Cambria"/>
                <w:sz w:val="22"/>
                <w:szCs w:val="22"/>
              </w:rPr>
              <w:t>)</w:t>
            </w:r>
          </w:p>
        </w:tc>
        <w:tc>
          <w:tcPr>
            <w:tcW w:w="2268" w:type="dxa"/>
          </w:tcPr>
          <w:p w14:paraId="1AE797A5" w14:textId="77777777" w:rsidR="00395C3F" w:rsidRPr="006C5292" w:rsidRDefault="00395C3F" w:rsidP="005D17B5">
            <w:pPr>
              <w:pStyle w:val="NoSpacing"/>
              <w:rPr>
                <w:rFonts w:ascii="Cambria" w:hAnsi="Cambria"/>
                <w:sz w:val="22"/>
                <w:szCs w:val="22"/>
              </w:rPr>
            </w:pPr>
          </w:p>
        </w:tc>
      </w:tr>
      <w:tr w:rsidR="00395C3F" w:rsidRPr="006C5292" w14:paraId="36F19478" w14:textId="77777777" w:rsidTr="006F48BF">
        <w:trPr>
          <w:trHeight w:val="296"/>
        </w:trPr>
        <w:tc>
          <w:tcPr>
            <w:tcW w:w="1638" w:type="dxa"/>
          </w:tcPr>
          <w:p w14:paraId="4C2AE067" w14:textId="22A11BBA" w:rsidR="00395C3F" w:rsidRPr="006C5292" w:rsidRDefault="00395C3F" w:rsidP="005D17B5">
            <w:pPr>
              <w:pStyle w:val="NoSpacing"/>
              <w:rPr>
                <w:rFonts w:ascii="Cambria" w:hAnsi="Cambria"/>
                <w:b/>
                <w:sz w:val="22"/>
                <w:szCs w:val="22"/>
              </w:rPr>
            </w:pPr>
            <w:r w:rsidRPr="006C5292">
              <w:rPr>
                <w:rFonts w:ascii="Cambria" w:hAnsi="Cambria"/>
                <w:b/>
                <w:sz w:val="22"/>
                <w:szCs w:val="22"/>
              </w:rPr>
              <w:t>Week Three</w:t>
            </w:r>
          </w:p>
        </w:tc>
        <w:tc>
          <w:tcPr>
            <w:tcW w:w="5670" w:type="dxa"/>
          </w:tcPr>
          <w:p w14:paraId="23EF9B06" w14:textId="77777777" w:rsidR="00395C3F" w:rsidRPr="006C5292" w:rsidRDefault="00395C3F" w:rsidP="005D17B5">
            <w:pPr>
              <w:pStyle w:val="NoSpacing"/>
              <w:rPr>
                <w:rFonts w:ascii="Cambria" w:hAnsi="Cambria"/>
                <w:sz w:val="22"/>
                <w:szCs w:val="22"/>
              </w:rPr>
            </w:pPr>
          </w:p>
        </w:tc>
        <w:tc>
          <w:tcPr>
            <w:tcW w:w="2268" w:type="dxa"/>
          </w:tcPr>
          <w:p w14:paraId="3A1AF339" w14:textId="77777777" w:rsidR="00395C3F" w:rsidRPr="006C5292" w:rsidRDefault="00395C3F" w:rsidP="005D17B5">
            <w:pPr>
              <w:pStyle w:val="NoSpacing"/>
              <w:rPr>
                <w:rFonts w:ascii="Cambria" w:hAnsi="Cambria"/>
                <w:sz w:val="22"/>
                <w:szCs w:val="22"/>
              </w:rPr>
            </w:pPr>
          </w:p>
        </w:tc>
      </w:tr>
      <w:tr w:rsidR="00395C3F" w:rsidRPr="006C5292" w14:paraId="15A6724B" w14:textId="77777777" w:rsidTr="0039681D">
        <w:tc>
          <w:tcPr>
            <w:tcW w:w="1638" w:type="dxa"/>
          </w:tcPr>
          <w:p w14:paraId="6CD9935C" w14:textId="45DC5073" w:rsidR="00395C3F" w:rsidRPr="006C5292" w:rsidRDefault="00395C3F" w:rsidP="005D17B5">
            <w:pPr>
              <w:pStyle w:val="NoSpacing"/>
              <w:rPr>
                <w:rFonts w:ascii="Cambria" w:hAnsi="Cambria"/>
                <w:sz w:val="22"/>
                <w:szCs w:val="22"/>
              </w:rPr>
            </w:pPr>
            <w:r w:rsidRPr="006C5292">
              <w:rPr>
                <w:rFonts w:ascii="Cambria" w:hAnsi="Cambria"/>
                <w:sz w:val="22"/>
                <w:szCs w:val="22"/>
              </w:rPr>
              <w:t>1-2</w:t>
            </w:r>
            <w:r w:rsidR="00D37BF5">
              <w:rPr>
                <w:rFonts w:ascii="Cambria" w:hAnsi="Cambria"/>
                <w:sz w:val="22"/>
                <w:szCs w:val="22"/>
              </w:rPr>
              <w:t>3</w:t>
            </w:r>
          </w:p>
        </w:tc>
        <w:tc>
          <w:tcPr>
            <w:tcW w:w="5670" w:type="dxa"/>
          </w:tcPr>
          <w:p w14:paraId="49160979" w14:textId="77777777" w:rsidR="00950FD4" w:rsidRDefault="00BF07A9" w:rsidP="00CB11C3">
            <w:pPr>
              <w:rPr>
                <w:rFonts w:ascii="Cambria" w:hAnsi="Cambria"/>
                <w:sz w:val="22"/>
                <w:szCs w:val="22"/>
              </w:rPr>
            </w:pPr>
            <w:r w:rsidRPr="006C5292">
              <w:rPr>
                <w:rFonts w:ascii="Cambria" w:hAnsi="Cambria"/>
                <w:sz w:val="22"/>
                <w:szCs w:val="22"/>
              </w:rPr>
              <w:t xml:space="preserve">DACL </w:t>
            </w:r>
            <w:r w:rsidR="00950FD4">
              <w:rPr>
                <w:rFonts w:ascii="Cambria" w:hAnsi="Cambria"/>
                <w:sz w:val="22"/>
                <w:szCs w:val="22"/>
              </w:rPr>
              <w:t>159 (Lochner)</w:t>
            </w:r>
          </w:p>
          <w:p w14:paraId="71F73378" w14:textId="19B17D06" w:rsidR="00A44BB1" w:rsidRPr="00795F26" w:rsidRDefault="00395C3F" w:rsidP="00CB11C3">
            <w:pPr>
              <w:rPr>
                <w:rFonts w:ascii="Cambria" w:hAnsi="Cambria"/>
                <w:sz w:val="22"/>
                <w:szCs w:val="22"/>
              </w:rPr>
            </w:pPr>
            <w:r w:rsidRPr="006C5292">
              <w:rPr>
                <w:rFonts w:ascii="Cambria" w:hAnsi="Cambria"/>
                <w:sz w:val="22"/>
                <w:szCs w:val="22"/>
              </w:rPr>
              <w:t xml:space="preserve"> </w:t>
            </w:r>
            <w:r w:rsidR="008D7E45" w:rsidRPr="006C5292">
              <w:rPr>
                <w:rFonts w:ascii="Cambria" w:hAnsi="Cambria"/>
                <w:sz w:val="22"/>
                <w:szCs w:val="22"/>
              </w:rPr>
              <w:t>DACL 160 (Muller)</w:t>
            </w:r>
          </w:p>
        </w:tc>
        <w:tc>
          <w:tcPr>
            <w:tcW w:w="2268" w:type="dxa"/>
          </w:tcPr>
          <w:p w14:paraId="337E76F5" w14:textId="77777777" w:rsidR="00395C3F" w:rsidRPr="006C5292" w:rsidRDefault="00CB11C3" w:rsidP="005D17B5">
            <w:pPr>
              <w:pStyle w:val="NoSpacing"/>
              <w:rPr>
                <w:rFonts w:ascii="Cambria" w:hAnsi="Cambria"/>
                <w:b/>
                <w:sz w:val="22"/>
                <w:szCs w:val="22"/>
              </w:rPr>
            </w:pPr>
            <w:r w:rsidRPr="006C5292">
              <w:rPr>
                <w:rFonts w:ascii="Cambria" w:hAnsi="Cambria"/>
                <w:b/>
                <w:sz w:val="22"/>
                <w:szCs w:val="22"/>
              </w:rPr>
              <w:t>Quiz #1</w:t>
            </w:r>
          </w:p>
        </w:tc>
      </w:tr>
      <w:tr w:rsidR="00395C3F" w:rsidRPr="006C5292" w14:paraId="7BB46829" w14:textId="77777777" w:rsidTr="0039681D">
        <w:tc>
          <w:tcPr>
            <w:tcW w:w="1638" w:type="dxa"/>
          </w:tcPr>
          <w:p w14:paraId="2D7B6031" w14:textId="6D764CEF" w:rsidR="00395C3F" w:rsidRPr="006C5292" w:rsidRDefault="00395C3F" w:rsidP="005D17B5">
            <w:pPr>
              <w:pStyle w:val="NoSpacing"/>
              <w:rPr>
                <w:rFonts w:ascii="Cambria" w:hAnsi="Cambria"/>
                <w:sz w:val="22"/>
                <w:szCs w:val="22"/>
              </w:rPr>
            </w:pPr>
          </w:p>
        </w:tc>
        <w:tc>
          <w:tcPr>
            <w:tcW w:w="5670" w:type="dxa"/>
          </w:tcPr>
          <w:p w14:paraId="7126136F" w14:textId="77777777" w:rsidR="00395C3F" w:rsidRPr="006C5292" w:rsidRDefault="00395C3F" w:rsidP="006C5292">
            <w:pPr>
              <w:pStyle w:val="NoSpacing"/>
              <w:rPr>
                <w:rFonts w:ascii="Cambria" w:hAnsi="Cambria"/>
                <w:b/>
                <w:sz w:val="22"/>
                <w:szCs w:val="22"/>
              </w:rPr>
            </w:pPr>
            <w:r w:rsidRPr="006C5292">
              <w:rPr>
                <w:rFonts w:ascii="Cambria" w:hAnsi="Cambria"/>
                <w:b/>
                <w:sz w:val="22"/>
                <w:szCs w:val="22"/>
              </w:rPr>
              <w:t>The Progressives and Moral Reform</w:t>
            </w:r>
          </w:p>
        </w:tc>
        <w:tc>
          <w:tcPr>
            <w:tcW w:w="2268" w:type="dxa"/>
          </w:tcPr>
          <w:p w14:paraId="5CC48F25" w14:textId="77777777" w:rsidR="00395C3F" w:rsidRPr="006C5292" w:rsidRDefault="00395C3F" w:rsidP="005D17B5">
            <w:pPr>
              <w:pStyle w:val="NoSpacing"/>
              <w:rPr>
                <w:rFonts w:ascii="Cambria" w:hAnsi="Cambria"/>
                <w:b/>
                <w:sz w:val="22"/>
                <w:szCs w:val="22"/>
              </w:rPr>
            </w:pPr>
          </w:p>
        </w:tc>
      </w:tr>
      <w:tr w:rsidR="008D7E45" w:rsidRPr="006C5292" w14:paraId="74D4877C" w14:textId="77777777" w:rsidTr="0039681D">
        <w:tc>
          <w:tcPr>
            <w:tcW w:w="1638" w:type="dxa"/>
          </w:tcPr>
          <w:p w14:paraId="530CF869" w14:textId="1D353055" w:rsidR="008D7E45" w:rsidRPr="006C5292" w:rsidRDefault="00D46D39" w:rsidP="005D17B5">
            <w:pPr>
              <w:pStyle w:val="NoSpacing"/>
              <w:rPr>
                <w:rFonts w:ascii="Cambria" w:hAnsi="Cambria"/>
                <w:sz w:val="22"/>
                <w:szCs w:val="22"/>
              </w:rPr>
            </w:pPr>
            <w:r>
              <w:rPr>
                <w:rFonts w:ascii="Cambria" w:hAnsi="Cambria"/>
                <w:sz w:val="22"/>
                <w:szCs w:val="22"/>
              </w:rPr>
              <w:t>1-2</w:t>
            </w:r>
            <w:r w:rsidR="00D37BF5">
              <w:rPr>
                <w:rFonts w:ascii="Cambria" w:hAnsi="Cambria"/>
                <w:sz w:val="22"/>
                <w:szCs w:val="22"/>
              </w:rPr>
              <w:t>5</w:t>
            </w:r>
          </w:p>
        </w:tc>
        <w:tc>
          <w:tcPr>
            <w:tcW w:w="5670" w:type="dxa"/>
          </w:tcPr>
          <w:p w14:paraId="33A2B660" w14:textId="5BBBB133" w:rsidR="008D7E45" w:rsidRPr="006C5292" w:rsidRDefault="00074BF8" w:rsidP="00074BF8">
            <w:pPr>
              <w:pStyle w:val="NoSpacing"/>
              <w:rPr>
                <w:rFonts w:ascii="Cambria" w:hAnsi="Cambria"/>
                <w:sz w:val="22"/>
                <w:szCs w:val="22"/>
              </w:rPr>
            </w:pPr>
            <w:r>
              <w:rPr>
                <w:rFonts w:ascii="Cambria" w:hAnsi="Cambria"/>
                <w:sz w:val="22"/>
                <w:szCs w:val="22"/>
              </w:rPr>
              <w:t xml:space="preserve"> </w:t>
            </w:r>
            <w:r w:rsidR="00A50A1B" w:rsidRPr="006C5292">
              <w:rPr>
                <w:rFonts w:ascii="Cambria" w:hAnsi="Cambria"/>
                <w:sz w:val="22"/>
                <w:szCs w:val="22"/>
              </w:rPr>
              <w:t xml:space="preserve"> </w:t>
            </w:r>
            <w:r w:rsidRPr="006C5292">
              <w:rPr>
                <w:rFonts w:ascii="Cambria" w:hAnsi="Cambria"/>
                <w:sz w:val="22"/>
                <w:szCs w:val="22"/>
              </w:rPr>
              <w:t xml:space="preserve">DACL 181 (Buck); </w:t>
            </w:r>
          </w:p>
        </w:tc>
        <w:tc>
          <w:tcPr>
            <w:tcW w:w="2268" w:type="dxa"/>
          </w:tcPr>
          <w:p w14:paraId="043B5FBD" w14:textId="77777777" w:rsidR="008D7E45" w:rsidRPr="006C5292" w:rsidRDefault="008D7E45" w:rsidP="005D17B5">
            <w:pPr>
              <w:pStyle w:val="NoSpacing"/>
              <w:rPr>
                <w:rFonts w:ascii="Cambria" w:hAnsi="Cambria"/>
                <w:sz w:val="22"/>
                <w:szCs w:val="22"/>
              </w:rPr>
            </w:pPr>
          </w:p>
        </w:tc>
      </w:tr>
      <w:tr w:rsidR="008D7E45" w:rsidRPr="006C5292" w14:paraId="7112D727" w14:textId="77777777" w:rsidTr="0039681D">
        <w:tc>
          <w:tcPr>
            <w:tcW w:w="1638" w:type="dxa"/>
          </w:tcPr>
          <w:p w14:paraId="185E983C" w14:textId="77777777" w:rsidR="008D7E45" w:rsidRPr="006C5292" w:rsidRDefault="008D7E45" w:rsidP="005D17B5">
            <w:pPr>
              <w:pStyle w:val="NoSpacing"/>
              <w:rPr>
                <w:rFonts w:ascii="Cambria" w:hAnsi="Cambria"/>
                <w:b/>
                <w:sz w:val="22"/>
                <w:szCs w:val="22"/>
              </w:rPr>
            </w:pPr>
            <w:r w:rsidRPr="006C5292">
              <w:rPr>
                <w:rFonts w:ascii="Cambria" w:hAnsi="Cambria"/>
                <w:b/>
                <w:sz w:val="22"/>
                <w:szCs w:val="22"/>
              </w:rPr>
              <w:t>Week Four</w:t>
            </w:r>
          </w:p>
        </w:tc>
        <w:tc>
          <w:tcPr>
            <w:tcW w:w="5670" w:type="dxa"/>
          </w:tcPr>
          <w:p w14:paraId="0002F6C4" w14:textId="77777777" w:rsidR="008D7E45" w:rsidRPr="006C5292" w:rsidRDefault="008D7E45" w:rsidP="005D17B5">
            <w:pPr>
              <w:pStyle w:val="NoSpacing"/>
              <w:rPr>
                <w:rFonts w:ascii="Cambria" w:hAnsi="Cambria"/>
                <w:sz w:val="22"/>
                <w:szCs w:val="22"/>
              </w:rPr>
            </w:pPr>
          </w:p>
        </w:tc>
        <w:tc>
          <w:tcPr>
            <w:tcW w:w="2268" w:type="dxa"/>
          </w:tcPr>
          <w:p w14:paraId="0CC15CD4" w14:textId="77777777" w:rsidR="008D7E45" w:rsidRPr="006C5292" w:rsidRDefault="008D7E45" w:rsidP="005D17B5">
            <w:pPr>
              <w:pStyle w:val="NoSpacing"/>
              <w:rPr>
                <w:rFonts w:ascii="Cambria" w:hAnsi="Cambria"/>
                <w:sz w:val="22"/>
                <w:szCs w:val="22"/>
              </w:rPr>
            </w:pPr>
          </w:p>
        </w:tc>
      </w:tr>
      <w:tr w:rsidR="008D7E45" w:rsidRPr="006C5292" w14:paraId="2C645314" w14:textId="77777777" w:rsidTr="0001202F">
        <w:trPr>
          <w:trHeight w:val="845"/>
        </w:trPr>
        <w:tc>
          <w:tcPr>
            <w:tcW w:w="1638" w:type="dxa"/>
          </w:tcPr>
          <w:p w14:paraId="7AD4EC4C" w14:textId="3E55C748" w:rsidR="008D7E45" w:rsidRPr="006C5292" w:rsidRDefault="000161CC" w:rsidP="005D17B5">
            <w:pPr>
              <w:pStyle w:val="NoSpacing"/>
              <w:rPr>
                <w:rFonts w:ascii="Cambria" w:hAnsi="Cambria"/>
                <w:sz w:val="22"/>
                <w:szCs w:val="22"/>
              </w:rPr>
            </w:pPr>
            <w:r>
              <w:rPr>
                <w:rFonts w:ascii="Cambria" w:hAnsi="Cambria"/>
                <w:sz w:val="22"/>
                <w:szCs w:val="22"/>
              </w:rPr>
              <w:t>1-3</w:t>
            </w:r>
            <w:r w:rsidR="00D37BF5">
              <w:rPr>
                <w:rFonts w:ascii="Cambria" w:hAnsi="Cambria"/>
                <w:sz w:val="22"/>
                <w:szCs w:val="22"/>
              </w:rPr>
              <w:t>0</w:t>
            </w:r>
          </w:p>
        </w:tc>
        <w:tc>
          <w:tcPr>
            <w:tcW w:w="5670" w:type="dxa"/>
          </w:tcPr>
          <w:p w14:paraId="32470B56" w14:textId="77777777" w:rsidR="00950FD4" w:rsidRDefault="00950FD4" w:rsidP="00B30A2D">
            <w:pPr>
              <w:pStyle w:val="NoSpacing"/>
              <w:rPr>
                <w:rFonts w:ascii="Cambria" w:hAnsi="Cambria"/>
                <w:sz w:val="22"/>
                <w:szCs w:val="22"/>
              </w:rPr>
            </w:pPr>
            <w:r>
              <w:rPr>
                <w:rFonts w:ascii="Cambria" w:hAnsi="Cambria"/>
                <w:sz w:val="22"/>
                <w:szCs w:val="22"/>
              </w:rPr>
              <w:t>DACL 170 (Schenk)</w:t>
            </w:r>
          </w:p>
          <w:p w14:paraId="2110829A" w14:textId="7A3152DF" w:rsidR="00950FD4" w:rsidRDefault="00950FD4" w:rsidP="00B30A2D">
            <w:pPr>
              <w:pStyle w:val="NoSpacing"/>
              <w:rPr>
                <w:rFonts w:ascii="Cambria" w:hAnsi="Cambria"/>
                <w:sz w:val="22"/>
                <w:szCs w:val="22"/>
              </w:rPr>
            </w:pPr>
            <w:r>
              <w:rPr>
                <w:rFonts w:ascii="Cambria" w:hAnsi="Cambria"/>
                <w:sz w:val="22"/>
                <w:szCs w:val="22"/>
              </w:rPr>
              <w:t xml:space="preserve">DACL </w:t>
            </w:r>
            <w:r w:rsidR="00A50A1B" w:rsidRPr="006C5292">
              <w:rPr>
                <w:rFonts w:ascii="Cambria" w:hAnsi="Cambria"/>
                <w:sz w:val="22"/>
                <w:szCs w:val="22"/>
              </w:rPr>
              <w:t>172 (Abrams)</w:t>
            </w:r>
          </w:p>
          <w:p w14:paraId="4665DFDD" w14:textId="116F0565" w:rsidR="00A44BB1" w:rsidRPr="006C5292" w:rsidRDefault="00074BF8" w:rsidP="00B30A2D">
            <w:pPr>
              <w:pStyle w:val="NoSpacing"/>
              <w:rPr>
                <w:rFonts w:ascii="Cambria" w:hAnsi="Cambria"/>
                <w:sz w:val="22"/>
                <w:szCs w:val="22"/>
              </w:rPr>
            </w:pPr>
            <w:r w:rsidRPr="006C5292">
              <w:rPr>
                <w:rFonts w:ascii="Cambria" w:hAnsi="Cambria"/>
                <w:sz w:val="22"/>
                <w:szCs w:val="22"/>
              </w:rPr>
              <w:t>DACL 169 (Chaffee on Speech)</w:t>
            </w:r>
          </w:p>
        </w:tc>
        <w:tc>
          <w:tcPr>
            <w:tcW w:w="2268" w:type="dxa"/>
          </w:tcPr>
          <w:p w14:paraId="4D4A09BC" w14:textId="77777777" w:rsidR="008D7E45" w:rsidRPr="006C5292" w:rsidRDefault="008D7E45" w:rsidP="005D17B5">
            <w:pPr>
              <w:pStyle w:val="NoSpacing"/>
              <w:rPr>
                <w:rFonts w:ascii="Cambria" w:hAnsi="Cambria"/>
                <w:sz w:val="22"/>
                <w:szCs w:val="22"/>
              </w:rPr>
            </w:pPr>
          </w:p>
        </w:tc>
      </w:tr>
      <w:tr w:rsidR="008D7E45" w:rsidRPr="006C5292" w14:paraId="34E9E863" w14:textId="77777777" w:rsidTr="0039681D">
        <w:tc>
          <w:tcPr>
            <w:tcW w:w="1638" w:type="dxa"/>
          </w:tcPr>
          <w:p w14:paraId="1FD401AE" w14:textId="32314A77" w:rsidR="008D7E45" w:rsidRPr="006C5292" w:rsidRDefault="006A5A84" w:rsidP="005D17B5">
            <w:pPr>
              <w:pStyle w:val="NoSpacing"/>
              <w:rPr>
                <w:rFonts w:ascii="Cambria" w:hAnsi="Cambria"/>
                <w:sz w:val="22"/>
                <w:szCs w:val="22"/>
              </w:rPr>
            </w:pPr>
            <w:r>
              <w:rPr>
                <w:rFonts w:ascii="Cambria" w:hAnsi="Cambria"/>
                <w:sz w:val="22"/>
                <w:szCs w:val="22"/>
              </w:rPr>
              <w:t>2-</w:t>
            </w:r>
            <w:r w:rsidR="00D37BF5">
              <w:rPr>
                <w:rFonts w:ascii="Cambria" w:hAnsi="Cambria"/>
                <w:sz w:val="22"/>
                <w:szCs w:val="22"/>
              </w:rPr>
              <w:t>1</w:t>
            </w:r>
          </w:p>
        </w:tc>
        <w:tc>
          <w:tcPr>
            <w:tcW w:w="5670" w:type="dxa"/>
          </w:tcPr>
          <w:p w14:paraId="42F7C36F" w14:textId="77777777" w:rsidR="0001202F" w:rsidRDefault="00A50A1B" w:rsidP="004E2067">
            <w:pPr>
              <w:pStyle w:val="NoSpacing"/>
              <w:rPr>
                <w:rFonts w:ascii="Cambria" w:hAnsi="Cambria"/>
                <w:sz w:val="22"/>
                <w:szCs w:val="22"/>
              </w:rPr>
            </w:pPr>
            <w:r w:rsidRPr="006C5292">
              <w:rPr>
                <w:rFonts w:ascii="Cambria" w:hAnsi="Cambria"/>
                <w:sz w:val="22"/>
                <w:szCs w:val="22"/>
              </w:rPr>
              <w:t xml:space="preserve">(BB) </w:t>
            </w:r>
            <w:r w:rsidRPr="006C5292">
              <w:rPr>
                <w:rFonts w:ascii="Cambria" w:hAnsi="Cambria"/>
                <w:i/>
                <w:sz w:val="22"/>
                <w:szCs w:val="22"/>
              </w:rPr>
              <w:t>Gitlow v. NY</w:t>
            </w:r>
            <w:r w:rsidR="0001202F">
              <w:rPr>
                <w:rFonts w:ascii="Cambria" w:hAnsi="Cambria"/>
                <w:sz w:val="22"/>
                <w:szCs w:val="22"/>
              </w:rPr>
              <w:t xml:space="preserve"> (1925)</w:t>
            </w:r>
          </w:p>
          <w:p w14:paraId="2BC0F6D8" w14:textId="77777777" w:rsidR="0001202F" w:rsidRDefault="00B30C92" w:rsidP="004E2067">
            <w:pPr>
              <w:pStyle w:val="NoSpacing"/>
              <w:rPr>
                <w:rFonts w:ascii="Cambria" w:hAnsi="Cambria"/>
                <w:sz w:val="22"/>
                <w:szCs w:val="22"/>
              </w:rPr>
            </w:pPr>
            <w:r w:rsidRPr="006C5292">
              <w:rPr>
                <w:rFonts w:ascii="Cambria" w:hAnsi="Cambria"/>
                <w:sz w:val="22"/>
                <w:szCs w:val="22"/>
              </w:rPr>
              <w:t xml:space="preserve"> </w:t>
            </w:r>
            <w:r w:rsidR="003732E4">
              <w:rPr>
                <w:rFonts w:ascii="Cambria" w:hAnsi="Cambria"/>
                <w:sz w:val="22"/>
                <w:szCs w:val="22"/>
              </w:rPr>
              <w:t xml:space="preserve">DACL </w:t>
            </w:r>
            <w:r w:rsidR="0001202F">
              <w:rPr>
                <w:rFonts w:ascii="Cambria" w:hAnsi="Cambria"/>
                <w:sz w:val="22"/>
                <w:szCs w:val="22"/>
              </w:rPr>
              <w:t>163 (Weeks)</w:t>
            </w:r>
          </w:p>
          <w:p w14:paraId="23513AC4" w14:textId="0657BB87" w:rsidR="00A44BB1" w:rsidRPr="006C5292" w:rsidRDefault="0001202F" w:rsidP="004E2067">
            <w:pPr>
              <w:pStyle w:val="NoSpacing"/>
              <w:rPr>
                <w:rFonts w:ascii="Cambria" w:hAnsi="Cambria"/>
                <w:sz w:val="22"/>
                <w:szCs w:val="22"/>
              </w:rPr>
            </w:pPr>
            <w:r>
              <w:rPr>
                <w:rFonts w:ascii="Cambria" w:hAnsi="Cambria"/>
                <w:sz w:val="22"/>
                <w:szCs w:val="22"/>
              </w:rPr>
              <w:t>DACL</w:t>
            </w:r>
            <w:r w:rsidR="00B30C92" w:rsidRPr="006C5292">
              <w:rPr>
                <w:rFonts w:ascii="Cambria" w:hAnsi="Cambria"/>
                <w:sz w:val="22"/>
                <w:szCs w:val="22"/>
              </w:rPr>
              <w:t xml:space="preserve"> 183 (Olmstead)</w:t>
            </w:r>
          </w:p>
        </w:tc>
        <w:tc>
          <w:tcPr>
            <w:tcW w:w="2268" w:type="dxa"/>
          </w:tcPr>
          <w:p w14:paraId="3AA9F162" w14:textId="77777777" w:rsidR="00E90D63" w:rsidRDefault="00E90D63" w:rsidP="00E90D63">
            <w:pPr>
              <w:pStyle w:val="NoSpacing"/>
              <w:rPr>
                <w:rFonts w:ascii="Cambria" w:hAnsi="Cambria"/>
                <w:b/>
                <w:sz w:val="22"/>
                <w:szCs w:val="22"/>
              </w:rPr>
            </w:pPr>
            <w:r w:rsidRPr="006C5292">
              <w:rPr>
                <w:rFonts w:ascii="Cambria" w:hAnsi="Cambria"/>
                <w:b/>
                <w:sz w:val="22"/>
                <w:szCs w:val="22"/>
              </w:rPr>
              <w:t>Quiz #2</w:t>
            </w:r>
          </w:p>
          <w:p w14:paraId="7E4840C6" w14:textId="5917D8BA" w:rsidR="008D7E45" w:rsidRPr="006C5292" w:rsidRDefault="008D7E45" w:rsidP="005D17B5">
            <w:pPr>
              <w:pStyle w:val="NoSpacing"/>
              <w:rPr>
                <w:rFonts w:ascii="Cambria" w:hAnsi="Cambria"/>
                <w:b/>
                <w:sz w:val="22"/>
                <w:szCs w:val="22"/>
              </w:rPr>
            </w:pPr>
          </w:p>
        </w:tc>
      </w:tr>
      <w:tr w:rsidR="008D7E45" w:rsidRPr="006C5292" w14:paraId="6E720435" w14:textId="77777777" w:rsidTr="0039681D">
        <w:tc>
          <w:tcPr>
            <w:tcW w:w="1638" w:type="dxa"/>
          </w:tcPr>
          <w:p w14:paraId="0C84EC91" w14:textId="24CA7784" w:rsidR="008D7E45" w:rsidRPr="006C5292" w:rsidRDefault="008D7E45" w:rsidP="005D17B5">
            <w:pPr>
              <w:pStyle w:val="NoSpacing"/>
              <w:rPr>
                <w:rFonts w:ascii="Cambria" w:hAnsi="Cambria"/>
                <w:b/>
                <w:sz w:val="22"/>
                <w:szCs w:val="22"/>
              </w:rPr>
            </w:pPr>
            <w:r w:rsidRPr="006C5292">
              <w:rPr>
                <w:rFonts w:ascii="Cambria" w:hAnsi="Cambria"/>
                <w:b/>
                <w:sz w:val="22"/>
                <w:szCs w:val="22"/>
              </w:rPr>
              <w:t>Week Five</w:t>
            </w:r>
          </w:p>
        </w:tc>
        <w:tc>
          <w:tcPr>
            <w:tcW w:w="5670" w:type="dxa"/>
          </w:tcPr>
          <w:p w14:paraId="62743EE8" w14:textId="77777777" w:rsidR="008D7E45" w:rsidRPr="006C5292" w:rsidRDefault="00A50A1B" w:rsidP="005D17B5">
            <w:pPr>
              <w:pStyle w:val="NoSpacing"/>
              <w:rPr>
                <w:rFonts w:ascii="Cambria" w:hAnsi="Cambria"/>
                <w:sz w:val="22"/>
                <w:szCs w:val="22"/>
              </w:rPr>
            </w:pPr>
            <w:r w:rsidRPr="006C5292">
              <w:rPr>
                <w:rFonts w:ascii="Cambria" w:hAnsi="Cambria"/>
                <w:b/>
                <w:sz w:val="22"/>
                <w:szCs w:val="22"/>
              </w:rPr>
              <w:t>New Deal Constitutionalism</w:t>
            </w:r>
          </w:p>
        </w:tc>
        <w:tc>
          <w:tcPr>
            <w:tcW w:w="2268" w:type="dxa"/>
          </w:tcPr>
          <w:p w14:paraId="209E2805" w14:textId="77777777" w:rsidR="008D7E45" w:rsidRPr="006C5292" w:rsidRDefault="008D7E45" w:rsidP="005D17B5">
            <w:pPr>
              <w:pStyle w:val="NoSpacing"/>
              <w:rPr>
                <w:rFonts w:ascii="Cambria" w:hAnsi="Cambria"/>
                <w:sz w:val="22"/>
                <w:szCs w:val="22"/>
              </w:rPr>
            </w:pPr>
          </w:p>
        </w:tc>
      </w:tr>
      <w:tr w:rsidR="008D7E45" w:rsidRPr="006C5292" w14:paraId="543C1782" w14:textId="77777777" w:rsidTr="0039681D">
        <w:tc>
          <w:tcPr>
            <w:tcW w:w="1638" w:type="dxa"/>
          </w:tcPr>
          <w:p w14:paraId="27184E88" w14:textId="3579D739" w:rsidR="008D7E45" w:rsidRPr="006C5292" w:rsidRDefault="008D7E45" w:rsidP="005D17B5">
            <w:pPr>
              <w:pStyle w:val="NoSpacing"/>
              <w:rPr>
                <w:rFonts w:ascii="Cambria" w:hAnsi="Cambria"/>
                <w:sz w:val="22"/>
                <w:szCs w:val="22"/>
              </w:rPr>
            </w:pPr>
            <w:r w:rsidRPr="006C5292">
              <w:rPr>
                <w:rFonts w:ascii="Cambria" w:hAnsi="Cambria"/>
                <w:sz w:val="22"/>
                <w:szCs w:val="22"/>
              </w:rPr>
              <w:t>2-</w:t>
            </w:r>
            <w:r w:rsidR="000706C0">
              <w:rPr>
                <w:rFonts w:ascii="Cambria" w:hAnsi="Cambria"/>
                <w:sz w:val="22"/>
                <w:szCs w:val="22"/>
              </w:rPr>
              <w:t>6</w:t>
            </w:r>
          </w:p>
        </w:tc>
        <w:tc>
          <w:tcPr>
            <w:tcW w:w="5670" w:type="dxa"/>
          </w:tcPr>
          <w:p w14:paraId="1F281FCF" w14:textId="77777777" w:rsidR="0001202F" w:rsidRDefault="0001202F" w:rsidP="00A50A1B">
            <w:pPr>
              <w:pStyle w:val="NoSpacing"/>
              <w:rPr>
                <w:rFonts w:ascii="Cambria" w:hAnsi="Cambria"/>
                <w:sz w:val="22"/>
                <w:szCs w:val="22"/>
              </w:rPr>
            </w:pPr>
            <w:r>
              <w:rPr>
                <w:rFonts w:ascii="Cambria" w:hAnsi="Cambria"/>
                <w:sz w:val="22"/>
                <w:szCs w:val="22"/>
              </w:rPr>
              <w:t xml:space="preserve"> DACL 189 (Schechter)</w:t>
            </w:r>
          </w:p>
          <w:p w14:paraId="3606E411" w14:textId="595AB723" w:rsidR="00A44BB1" w:rsidRPr="0001202F" w:rsidRDefault="0001202F" w:rsidP="00A50A1B">
            <w:pPr>
              <w:pStyle w:val="NoSpacing"/>
              <w:rPr>
                <w:rFonts w:ascii="Cambria" w:hAnsi="Cambria"/>
                <w:sz w:val="22"/>
                <w:szCs w:val="22"/>
              </w:rPr>
            </w:pPr>
            <w:r>
              <w:rPr>
                <w:rFonts w:ascii="Cambria" w:hAnsi="Cambria"/>
                <w:sz w:val="22"/>
                <w:szCs w:val="22"/>
              </w:rPr>
              <w:t>DACL 190 (Butler)</w:t>
            </w:r>
          </w:p>
        </w:tc>
        <w:tc>
          <w:tcPr>
            <w:tcW w:w="2268" w:type="dxa"/>
          </w:tcPr>
          <w:p w14:paraId="41682ABB" w14:textId="77777777" w:rsidR="008D7E45" w:rsidRPr="006C5292" w:rsidRDefault="00A50A1B" w:rsidP="005D17B5">
            <w:pPr>
              <w:pStyle w:val="NoSpacing"/>
              <w:rPr>
                <w:rFonts w:ascii="Cambria" w:hAnsi="Cambria"/>
                <w:b/>
                <w:sz w:val="22"/>
                <w:szCs w:val="22"/>
              </w:rPr>
            </w:pPr>
            <w:r w:rsidRPr="006C5292">
              <w:rPr>
                <w:rFonts w:ascii="Cambria" w:hAnsi="Cambria"/>
                <w:b/>
                <w:sz w:val="22"/>
                <w:szCs w:val="22"/>
              </w:rPr>
              <w:t>Exam Review Handed Out in Class</w:t>
            </w:r>
            <w:r w:rsidR="00232754" w:rsidRPr="006C5292">
              <w:rPr>
                <w:rFonts w:ascii="Cambria" w:hAnsi="Cambria"/>
                <w:b/>
                <w:sz w:val="22"/>
                <w:szCs w:val="22"/>
              </w:rPr>
              <w:t xml:space="preserve"> </w:t>
            </w:r>
          </w:p>
        </w:tc>
      </w:tr>
      <w:tr w:rsidR="008D7E45" w:rsidRPr="006C5292" w14:paraId="36AF49DF" w14:textId="77777777" w:rsidTr="0039681D">
        <w:tc>
          <w:tcPr>
            <w:tcW w:w="1638" w:type="dxa"/>
          </w:tcPr>
          <w:p w14:paraId="205EAC52" w14:textId="74488BEA" w:rsidR="008D7E45" w:rsidRPr="006C5292" w:rsidRDefault="008D7E45" w:rsidP="005D17B5">
            <w:pPr>
              <w:pStyle w:val="NoSpacing"/>
              <w:rPr>
                <w:rFonts w:ascii="Cambria" w:hAnsi="Cambria"/>
                <w:sz w:val="22"/>
                <w:szCs w:val="22"/>
              </w:rPr>
            </w:pPr>
            <w:r w:rsidRPr="006C5292">
              <w:rPr>
                <w:rFonts w:ascii="Cambria" w:hAnsi="Cambria"/>
                <w:sz w:val="22"/>
                <w:szCs w:val="22"/>
              </w:rPr>
              <w:t>2-</w:t>
            </w:r>
            <w:r w:rsidR="000706C0">
              <w:rPr>
                <w:rFonts w:ascii="Cambria" w:hAnsi="Cambria"/>
                <w:sz w:val="22"/>
                <w:szCs w:val="22"/>
              </w:rPr>
              <w:t>8</w:t>
            </w:r>
          </w:p>
        </w:tc>
        <w:tc>
          <w:tcPr>
            <w:tcW w:w="5670" w:type="dxa"/>
          </w:tcPr>
          <w:p w14:paraId="3CBCD05F" w14:textId="0E8BCB3D" w:rsidR="0001202F" w:rsidRDefault="00CF5A29" w:rsidP="008D7E45">
            <w:pPr>
              <w:pStyle w:val="NoSpacing"/>
              <w:rPr>
                <w:rFonts w:ascii="Cambria" w:hAnsi="Cambria"/>
                <w:sz w:val="22"/>
                <w:szCs w:val="22"/>
              </w:rPr>
            </w:pPr>
            <w:r>
              <w:rPr>
                <w:rFonts w:ascii="Cambria" w:hAnsi="Cambria"/>
                <w:sz w:val="22"/>
                <w:szCs w:val="22"/>
              </w:rPr>
              <w:t>DACL 196 (West Coast Hotel)</w:t>
            </w:r>
          </w:p>
          <w:p w14:paraId="6C729CC3" w14:textId="77777777" w:rsidR="0001202F" w:rsidRDefault="0001202F" w:rsidP="008D7E45">
            <w:pPr>
              <w:pStyle w:val="NoSpacing"/>
              <w:rPr>
                <w:rFonts w:ascii="Cambria" w:hAnsi="Cambria"/>
                <w:sz w:val="22"/>
                <w:szCs w:val="22"/>
              </w:rPr>
            </w:pPr>
            <w:r>
              <w:rPr>
                <w:rFonts w:ascii="Cambria" w:hAnsi="Cambria"/>
                <w:sz w:val="22"/>
                <w:szCs w:val="22"/>
              </w:rPr>
              <w:t>DACL 200 (Carolene Products)</w:t>
            </w:r>
          </w:p>
          <w:p w14:paraId="6B059450" w14:textId="60CAD95E" w:rsidR="00A44BB1" w:rsidRPr="006C5292" w:rsidRDefault="0001202F" w:rsidP="008D7E45">
            <w:pPr>
              <w:pStyle w:val="NoSpacing"/>
              <w:rPr>
                <w:rFonts w:ascii="Cambria" w:hAnsi="Cambria"/>
                <w:sz w:val="22"/>
                <w:szCs w:val="22"/>
              </w:rPr>
            </w:pPr>
            <w:r>
              <w:rPr>
                <w:rFonts w:ascii="Cambria" w:hAnsi="Cambria"/>
                <w:sz w:val="22"/>
                <w:szCs w:val="22"/>
              </w:rPr>
              <w:t>DACL</w:t>
            </w:r>
            <w:r w:rsidR="00A50A1B" w:rsidRPr="006C5292">
              <w:rPr>
                <w:rFonts w:ascii="Cambria" w:hAnsi="Cambria"/>
                <w:sz w:val="22"/>
                <w:szCs w:val="22"/>
              </w:rPr>
              <w:t>199 (Palko)</w:t>
            </w:r>
          </w:p>
        </w:tc>
        <w:tc>
          <w:tcPr>
            <w:tcW w:w="2268" w:type="dxa"/>
          </w:tcPr>
          <w:p w14:paraId="5017A8B0" w14:textId="77777777" w:rsidR="008D7E45" w:rsidRPr="006C5292" w:rsidRDefault="00232754" w:rsidP="005D17B5">
            <w:pPr>
              <w:pStyle w:val="NoSpacing"/>
              <w:rPr>
                <w:rFonts w:ascii="Cambria" w:hAnsi="Cambria"/>
                <w:b/>
                <w:sz w:val="22"/>
                <w:szCs w:val="22"/>
              </w:rPr>
            </w:pPr>
            <w:r w:rsidRPr="006C5292">
              <w:rPr>
                <w:rFonts w:ascii="Cambria" w:hAnsi="Cambria"/>
                <w:b/>
                <w:sz w:val="22"/>
                <w:szCs w:val="22"/>
              </w:rPr>
              <w:t>Midterm Review</w:t>
            </w:r>
          </w:p>
        </w:tc>
      </w:tr>
      <w:tr w:rsidR="008D7E45" w:rsidRPr="006C5292" w14:paraId="591DCEE2" w14:textId="77777777" w:rsidTr="0039681D">
        <w:tc>
          <w:tcPr>
            <w:tcW w:w="1638" w:type="dxa"/>
          </w:tcPr>
          <w:p w14:paraId="7DB1B2FF" w14:textId="03F4C8E0" w:rsidR="008D7E45" w:rsidRPr="006C5292" w:rsidRDefault="008D7E45" w:rsidP="005D17B5">
            <w:pPr>
              <w:pStyle w:val="NoSpacing"/>
              <w:rPr>
                <w:rFonts w:ascii="Cambria" w:hAnsi="Cambria"/>
                <w:b/>
                <w:sz w:val="22"/>
                <w:szCs w:val="22"/>
              </w:rPr>
            </w:pPr>
            <w:r w:rsidRPr="006C5292">
              <w:rPr>
                <w:rFonts w:ascii="Cambria" w:hAnsi="Cambria"/>
                <w:b/>
                <w:sz w:val="22"/>
                <w:szCs w:val="22"/>
              </w:rPr>
              <w:t>Week Six</w:t>
            </w:r>
          </w:p>
        </w:tc>
        <w:tc>
          <w:tcPr>
            <w:tcW w:w="5670" w:type="dxa"/>
          </w:tcPr>
          <w:p w14:paraId="252CC950" w14:textId="77777777" w:rsidR="008D7E45" w:rsidRPr="006C5292" w:rsidRDefault="00807A47" w:rsidP="005D17B5">
            <w:pPr>
              <w:pStyle w:val="NoSpacing"/>
              <w:rPr>
                <w:rFonts w:ascii="Cambria" w:hAnsi="Cambria"/>
                <w:sz w:val="22"/>
                <w:szCs w:val="22"/>
              </w:rPr>
            </w:pPr>
            <w:r w:rsidRPr="006C5292">
              <w:rPr>
                <w:rFonts w:ascii="Cambria" w:hAnsi="Cambria"/>
                <w:b/>
                <w:sz w:val="22"/>
                <w:szCs w:val="22"/>
              </w:rPr>
              <w:t>Civil Liberties During Wartime</w:t>
            </w:r>
          </w:p>
        </w:tc>
        <w:tc>
          <w:tcPr>
            <w:tcW w:w="2268" w:type="dxa"/>
          </w:tcPr>
          <w:p w14:paraId="4233D276" w14:textId="77777777" w:rsidR="008D7E45" w:rsidRPr="006C5292" w:rsidRDefault="008D7E45" w:rsidP="005D17B5">
            <w:pPr>
              <w:pStyle w:val="NoSpacing"/>
              <w:rPr>
                <w:rFonts w:ascii="Cambria" w:hAnsi="Cambria"/>
                <w:sz w:val="22"/>
                <w:szCs w:val="22"/>
              </w:rPr>
            </w:pPr>
          </w:p>
        </w:tc>
      </w:tr>
      <w:tr w:rsidR="008D7E45" w:rsidRPr="006C5292" w14:paraId="38893FA6" w14:textId="77777777" w:rsidTr="007D7E0D">
        <w:trPr>
          <w:trHeight w:val="575"/>
        </w:trPr>
        <w:tc>
          <w:tcPr>
            <w:tcW w:w="1638" w:type="dxa"/>
          </w:tcPr>
          <w:p w14:paraId="6796A205" w14:textId="2D7A46D1" w:rsidR="008D7E45" w:rsidRPr="006C5292" w:rsidRDefault="008D7E45" w:rsidP="005D17B5">
            <w:pPr>
              <w:pStyle w:val="NoSpacing"/>
              <w:rPr>
                <w:rFonts w:ascii="Cambria" w:hAnsi="Cambria"/>
                <w:sz w:val="22"/>
                <w:szCs w:val="22"/>
              </w:rPr>
            </w:pPr>
            <w:r w:rsidRPr="006C5292">
              <w:rPr>
                <w:rFonts w:ascii="Cambria" w:hAnsi="Cambria"/>
                <w:sz w:val="22"/>
                <w:szCs w:val="22"/>
              </w:rPr>
              <w:t>2-</w:t>
            </w:r>
            <w:r w:rsidR="00177196">
              <w:rPr>
                <w:rFonts w:ascii="Cambria" w:hAnsi="Cambria"/>
                <w:sz w:val="22"/>
                <w:szCs w:val="22"/>
              </w:rPr>
              <w:t>1</w:t>
            </w:r>
            <w:r w:rsidR="000706C0">
              <w:rPr>
                <w:rFonts w:ascii="Cambria" w:hAnsi="Cambria"/>
                <w:sz w:val="22"/>
                <w:szCs w:val="22"/>
              </w:rPr>
              <w:t>3</w:t>
            </w:r>
          </w:p>
        </w:tc>
        <w:tc>
          <w:tcPr>
            <w:tcW w:w="5670" w:type="dxa"/>
          </w:tcPr>
          <w:p w14:paraId="4D795F26" w14:textId="77777777" w:rsidR="0001202F" w:rsidRDefault="0001202F" w:rsidP="00807A47">
            <w:pPr>
              <w:pStyle w:val="NoSpacing"/>
              <w:rPr>
                <w:rFonts w:ascii="Cambria" w:hAnsi="Cambria"/>
                <w:sz w:val="22"/>
                <w:szCs w:val="22"/>
              </w:rPr>
            </w:pPr>
            <w:r>
              <w:rPr>
                <w:rFonts w:ascii="Cambria" w:hAnsi="Cambria"/>
                <w:sz w:val="22"/>
                <w:szCs w:val="22"/>
              </w:rPr>
              <w:t>DACL 200 (Barnette)</w:t>
            </w:r>
          </w:p>
          <w:p w14:paraId="55FAF8A7" w14:textId="77777777" w:rsidR="0001202F" w:rsidRDefault="00807A47" w:rsidP="00807A47">
            <w:pPr>
              <w:pStyle w:val="NoSpacing"/>
              <w:rPr>
                <w:rFonts w:ascii="Cambria" w:hAnsi="Cambria"/>
                <w:sz w:val="22"/>
                <w:szCs w:val="22"/>
              </w:rPr>
            </w:pPr>
            <w:r w:rsidRPr="006C5292">
              <w:rPr>
                <w:rFonts w:ascii="Cambria" w:hAnsi="Cambria"/>
                <w:sz w:val="22"/>
                <w:szCs w:val="22"/>
              </w:rPr>
              <w:t xml:space="preserve">(BB) </w:t>
            </w:r>
            <w:r w:rsidRPr="006C5292">
              <w:rPr>
                <w:rFonts w:ascii="Cambria" w:hAnsi="Cambria"/>
                <w:i/>
                <w:sz w:val="22"/>
                <w:szCs w:val="22"/>
              </w:rPr>
              <w:t>Minersville v. Gobitis</w:t>
            </w:r>
            <w:r w:rsidR="0001202F">
              <w:rPr>
                <w:rFonts w:ascii="Cambria" w:hAnsi="Cambria"/>
                <w:sz w:val="22"/>
                <w:szCs w:val="22"/>
              </w:rPr>
              <w:t xml:space="preserve"> (1940)</w:t>
            </w:r>
          </w:p>
          <w:p w14:paraId="18D28591" w14:textId="1822065F" w:rsidR="008D7E45" w:rsidRPr="00795F26" w:rsidRDefault="00807A47" w:rsidP="00807A47">
            <w:pPr>
              <w:pStyle w:val="NoSpacing"/>
              <w:rPr>
                <w:rFonts w:ascii="Cambria" w:hAnsi="Cambria"/>
                <w:sz w:val="22"/>
                <w:szCs w:val="22"/>
              </w:rPr>
            </w:pPr>
            <w:r w:rsidRPr="006C5292">
              <w:rPr>
                <w:rFonts w:ascii="Cambria" w:hAnsi="Cambria"/>
                <w:sz w:val="22"/>
                <w:szCs w:val="22"/>
              </w:rPr>
              <w:t xml:space="preserve">(BB) </w:t>
            </w:r>
            <w:r w:rsidRPr="006C5292">
              <w:rPr>
                <w:rFonts w:ascii="Cambria" w:hAnsi="Cambria"/>
                <w:i/>
                <w:sz w:val="22"/>
                <w:szCs w:val="22"/>
              </w:rPr>
              <w:t>Ex Parte Quirin</w:t>
            </w:r>
            <w:r w:rsidR="007D7E0D">
              <w:rPr>
                <w:rFonts w:ascii="Cambria" w:hAnsi="Cambria"/>
                <w:sz w:val="22"/>
                <w:szCs w:val="22"/>
              </w:rPr>
              <w:t xml:space="preserve"> (1942)</w:t>
            </w:r>
          </w:p>
        </w:tc>
        <w:tc>
          <w:tcPr>
            <w:tcW w:w="2268" w:type="dxa"/>
          </w:tcPr>
          <w:p w14:paraId="5F5AC6CB" w14:textId="77777777" w:rsidR="008D7E45" w:rsidRPr="006C5292" w:rsidRDefault="008D7E45" w:rsidP="005D17B5">
            <w:pPr>
              <w:pStyle w:val="NoSpacing"/>
              <w:rPr>
                <w:rFonts w:ascii="Cambria" w:hAnsi="Cambria"/>
                <w:sz w:val="22"/>
                <w:szCs w:val="22"/>
              </w:rPr>
            </w:pPr>
          </w:p>
        </w:tc>
      </w:tr>
      <w:tr w:rsidR="00232754" w:rsidRPr="006C5292" w14:paraId="2486F2D0" w14:textId="77777777" w:rsidTr="0039681D">
        <w:tc>
          <w:tcPr>
            <w:tcW w:w="1638" w:type="dxa"/>
          </w:tcPr>
          <w:p w14:paraId="045B9E59" w14:textId="397E1175" w:rsidR="00232754" w:rsidRPr="006C5292" w:rsidRDefault="00177196" w:rsidP="005D17B5">
            <w:pPr>
              <w:pStyle w:val="NoSpacing"/>
              <w:rPr>
                <w:rFonts w:ascii="Cambria" w:hAnsi="Cambria"/>
                <w:sz w:val="22"/>
                <w:szCs w:val="22"/>
              </w:rPr>
            </w:pPr>
            <w:r>
              <w:rPr>
                <w:rFonts w:ascii="Cambria" w:hAnsi="Cambria"/>
                <w:sz w:val="22"/>
                <w:szCs w:val="22"/>
              </w:rPr>
              <w:t>2-1</w:t>
            </w:r>
            <w:r w:rsidR="000706C0">
              <w:rPr>
                <w:rFonts w:ascii="Cambria" w:hAnsi="Cambria"/>
                <w:sz w:val="22"/>
                <w:szCs w:val="22"/>
              </w:rPr>
              <w:t>5</w:t>
            </w:r>
          </w:p>
        </w:tc>
        <w:tc>
          <w:tcPr>
            <w:tcW w:w="5670" w:type="dxa"/>
          </w:tcPr>
          <w:p w14:paraId="49D6640B" w14:textId="77777777" w:rsidR="00807A47" w:rsidRPr="006C5292" w:rsidRDefault="00807A47" w:rsidP="006C5292">
            <w:pPr>
              <w:pStyle w:val="NoSpacing"/>
              <w:rPr>
                <w:rFonts w:ascii="Cambria" w:hAnsi="Cambria"/>
                <w:sz w:val="22"/>
                <w:szCs w:val="22"/>
              </w:rPr>
            </w:pPr>
            <w:r w:rsidRPr="006C5292">
              <w:rPr>
                <w:rFonts w:ascii="Cambria" w:hAnsi="Cambria"/>
                <w:b/>
                <w:sz w:val="22"/>
                <w:szCs w:val="22"/>
              </w:rPr>
              <w:t>Midterm Exam #1</w:t>
            </w:r>
          </w:p>
          <w:p w14:paraId="40C8DE2D" w14:textId="77777777" w:rsidR="00B30C92" w:rsidRPr="006C5292" w:rsidRDefault="00B30C92" w:rsidP="006C5292">
            <w:pPr>
              <w:pStyle w:val="NoSpacing"/>
              <w:rPr>
                <w:rFonts w:ascii="Cambria" w:hAnsi="Cambria"/>
                <w:sz w:val="22"/>
                <w:szCs w:val="22"/>
              </w:rPr>
            </w:pPr>
          </w:p>
        </w:tc>
        <w:tc>
          <w:tcPr>
            <w:tcW w:w="2268" w:type="dxa"/>
          </w:tcPr>
          <w:p w14:paraId="75003890" w14:textId="77777777" w:rsidR="00232754" w:rsidRPr="006C5292" w:rsidRDefault="00807A47" w:rsidP="005D17B5">
            <w:pPr>
              <w:pStyle w:val="NoSpacing"/>
              <w:rPr>
                <w:rFonts w:ascii="Cambria" w:hAnsi="Cambria"/>
                <w:b/>
                <w:sz w:val="22"/>
                <w:szCs w:val="22"/>
              </w:rPr>
            </w:pPr>
            <w:r w:rsidRPr="006C5292">
              <w:rPr>
                <w:rFonts w:ascii="Cambria" w:hAnsi="Cambria"/>
                <w:b/>
                <w:sz w:val="22"/>
                <w:szCs w:val="22"/>
              </w:rPr>
              <w:t>Exam #1</w:t>
            </w:r>
          </w:p>
        </w:tc>
      </w:tr>
      <w:tr w:rsidR="008D7E45" w:rsidRPr="006C5292" w14:paraId="1E377DAA" w14:textId="77777777" w:rsidTr="0039681D">
        <w:tc>
          <w:tcPr>
            <w:tcW w:w="1638" w:type="dxa"/>
          </w:tcPr>
          <w:p w14:paraId="681DCAD6" w14:textId="77777777" w:rsidR="008D7E45" w:rsidRPr="006C5292" w:rsidRDefault="008D7E45" w:rsidP="005D17B5">
            <w:pPr>
              <w:pStyle w:val="NoSpacing"/>
              <w:rPr>
                <w:rFonts w:ascii="Cambria" w:hAnsi="Cambria"/>
                <w:b/>
                <w:sz w:val="22"/>
                <w:szCs w:val="22"/>
              </w:rPr>
            </w:pPr>
            <w:r w:rsidRPr="006C5292">
              <w:rPr>
                <w:rFonts w:ascii="Cambria" w:hAnsi="Cambria"/>
                <w:b/>
                <w:sz w:val="22"/>
                <w:szCs w:val="22"/>
              </w:rPr>
              <w:t>Week Seven</w:t>
            </w:r>
          </w:p>
        </w:tc>
        <w:tc>
          <w:tcPr>
            <w:tcW w:w="5670" w:type="dxa"/>
          </w:tcPr>
          <w:p w14:paraId="59FB5333" w14:textId="77777777" w:rsidR="008D7E45" w:rsidRPr="006C5292" w:rsidRDefault="008D7E45" w:rsidP="006C5292">
            <w:pPr>
              <w:pStyle w:val="NoSpacing"/>
              <w:rPr>
                <w:rFonts w:ascii="Cambria" w:hAnsi="Cambria"/>
                <w:sz w:val="22"/>
                <w:szCs w:val="22"/>
              </w:rPr>
            </w:pPr>
          </w:p>
        </w:tc>
        <w:tc>
          <w:tcPr>
            <w:tcW w:w="2268" w:type="dxa"/>
          </w:tcPr>
          <w:p w14:paraId="19B3B51B" w14:textId="77777777" w:rsidR="008D7E45" w:rsidRPr="006C5292" w:rsidRDefault="008D7E45" w:rsidP="005D17B5">
            <w:pPr>
              <w:pStyle w:val="NoSpacing"/>
              <w:rPr>
                <w:rFonts w:ascii="Cambria" w:hAnsi="Cambria"/>
                <w:sz w:val="22"/>
                <w:szCs w:val="22"/>
              </w:rPr>
            </w:pPr>
          </w:p>
        </w:tc>
      </w:tr>
      <w:tr w:rsidR="008D7E45" w:rsidRPr="006C5292" w14:paraId="3DE3F762" w14:textId="77777777" w:rsidTr="0039681D">
        <w:tc>
          <w:tcPr>
            <w:tcW w:w="1638" w:type="dxa"/>
          </w:tcPr>
          <w:p w14:paraId="51DCA6B8" w14:textId="5E4EC818" w:rsidR="008D7E45" w:rsidRPr="006C5292" w:rsidRDefault="008D7E45" w:rsidP="005D17B5">
            <w:pPr>
              <w:pStyle w:val="NoSpacing"/>
              <w:rPr>
                <w:rFonts w:ascii="Cambria" w:hAnsi="Cambria"/>
                <w:sz w:val="22"/>
                <w:szCs w:val="22"/>
              </w:rPr>
            </w:pPr>
            <w:r w:rsidRPr="006C5292">
              <w:rPr>
                <w:rFonts w:ascii="Cambria" w:hAnsi="Cambria"/>
                <w:sz w:val="22"/>
                <w:szCs w:val="22"/>
              </w:rPr>
              <w:t>2-</w:t>
            </w:r>
            <w:r w:rsidR="006A5A84">
              <w:rPr>
                <w:rFonts w:ascii="Cambria" w:hAnsi="Cambria"/>
                <w:sz w:val="22"/>
                <w:szCs w:val="22"/>
              </w:rPr>
              <w:t>2</w:t>
            </w:r>
            <w:r w:rsidR="000706C0">
              <w:rPr>
                <w:rFonts w:ascii="Cambria" w:hAnsi="Cambria"/>
                <w:sz w:val="22"/>
                <w:szCs w:val="22"/>
              </w:rPr>
              <w:t>0</w:t>
            </w:r>
          </w:p>
        </w:tc>
        <w:tc>
          <w:tcPr>
            <w:tcW w:w="5670" w:type="dxa"/>
          </w:tcPr>
          <w:p w14:paraId="27C35DE2" w14:textId="77777777" w:rsidR="00135686" w:rsidRDefault="00135686" w:rsidP="006C5292">
            <w:pPr>
              <w:pStyle w:val="NoSpacing"/>
              <w:rPr>
                <w:rFonts w:ascii="Cambria" w:hAnsi="Cambria"/>
                <w:sz w:val="22"/>
                <w:szCs w:val="22"/>
              </w:rPr>
            </w:pPr>
            <w:r>
              <w:rPr>
                <w:rFonts w:ascii="Cambria" w:hAnsi="Cambria"/>
                <w:sz w:val="22"/>
                <w:szCs w:val="22"/>
              </w:rPr>
              <w:t>DACL 204 (Korematsu)</w:t>
            </w:r>
          </w:p>
          <w:p w14:paraId="5B8C41A9" w14:textId="77777777" w:rsidR="00135686" w:rsidRDefault="00135686" w:rsidP="006C5292">
            <w:pPr>
              <w:pStyle w:val="NoSpacing"/>
              <w:rPr>
                <w:rFonts w:ascii="Cambria" w:hAnsi="Cambria"/>
                <w:sz w:val="22"/>
                <w:szCs w:val="22"/>
              </w:rPr>
            </w:pPr>
            <w:r>
              <w:rPr>
                <w:rFonts w:ascii="Cambria" w:hAnsi="Cambria"/>
                <w:sz w:val="22"/>
                <w:szCs w:val="22"/>
              </w:rPr>
              <w:t>210 (Youngstown)</w:t>
            </w:r>
          </w:p>
          <w:p w14:paraId="18F4B105" w14:textId="3D35FF34" w:rsidR="008D7E45" w:rsidRPr="006C5292" w:rsidRDefault="00232754" w:rsidP="006C5292">
            <w:pPr>
              <w:pStyle w:val="NoSpacing"/>
              <w:rPr>
                <w:rFonts w:ascii="Cambria" w:hAnsi="Cambria"/>
                <w:sz w:val="22"/>
                <w:szCs w:val="22"/>
              </w:rPr>
            </w:pPr>
            <w:r w:rsidRPr="006C5292">
              <w:rPr>
                <w:rFonts w:ascii="Cambria" w:hAnsi="Cambria"/>
                <w:sz w:val="22"/>
                <w:szCs w:val="22"/>
              </w:rPr>
              <w:t>DACL 208 (Shelley)</w:t>
            </w:r>
          </w:p>
        </w:tc>
        <w:tc>
          <w:tcPr>
            <w:tcW w:w="2268" w:type="dxa"/>
          </w:tcPr>
          <w:p w14:paraId="7E37CDED" w14:textId="77777777" w:rsidR="008D7E45" w:rsidRPr="006C5292" w:rsidRDefault="008D7E45" w:rsidP="005D17B5">
            <w:pPr>
              <w:pStyle w:val="NoSpacing"/>
              <w:rPr>
                <w:rFonts w:ascii="Cambria" w:hAnsi="Cambria"/>
                <w:sz w:val="22"/>
                <w:szCs w:val="22"/>
              </w:rPr>
            </w:pPr>
          </w:p>
        </w:tc>
      </w:tr>
      <w:tr w:rsidR="00232754" w:rsidRPr="006C5292" w14:paraId="5EE35F26" w14:textId="77777777" w:rsidTr="0039681D">
        <w:tc>
          <w:tcPr>
            <w:tcW w:w="1638" w:type="dxa"/>
          </w:tcPr>
          <w:p w14:paraId="6D962EDC" w14:textId="2EBFCD15" w:rsidR="00232754" w:rsidRPr="006C5292" w:rsidRDefault="00232754" w:rsidP="005D17B5">
            <w:pPr>
              <w:pStyle w:val="NoSpacing"/>
              <w:rPr>
                <w:rFonts w:ascii="Cambria" w:hAnsi="Cambria"/>
                <w:sz w:val="22"/>
                <w:szCs w:val="22"/>
              </w:rPr>
            </w:pPr>
          </w:p>
        </w:tc>
        <w:tc>
          <w:tcPr>
            <w:tcW w:w="5670" w:type="dxa"/>
          </w:tcPr>
          <w:p w14:paraId="359099F8" w14:textId="77777777" w:rsidR="00232754" w:rsidRPr="006C5292" w:rsidRDefault="00232754" w:rsidP="008D7E45">
            <w:pPr>
              <w:pStyle w:val="NoSpacing"/>
              <w:rPr>
                <w:rFonts w:ascii="Cambria" w:hAnsi="Cambria"/>
                <w:i/>
                <w:sz w:val="22"/>
                <w:szCs w:val="22"/>
              </w:rPr>
            </w:pPr>
            <w:r w:rsidRPr="006C5292">
              <w:rPr>
                <w:rFonts w:ascii="Cambria" w:hAnsi="Cambria"/>
                <w:b/>
                <w:sz w:val="22"/>
                <w:szCs w:val="22"/>
              </w:rPr>
              <w:t>Incorporation and Civil Equality During the Warren Court</w:t>
            </w:r>
          </w:p>
        </w:tc>
        <w:tc>
          <w:tcPr>
            <w:tcW w:w="2268" w:type="dxa"/>
          </w:tcPr>
          <w:p w14:paraId="076F963D" w14:textId="77777777" w:rsidR="00232754" w:rsidRPr="006C5292" w:rsidRDefault="00232754" w:rsidP="005D17B5">
            <w:pPr>
              <w:pStyle w:val="NoSpacing"/>
              <w:rPr>
                <w:rFonts w:ascii="Cambria" w:hAnsi="Cambria"/>
                <w:sz w:val="22"/>
                <w:szCs w:val="22"/>
              </w:rPr>
            </w:pPr>
          </w:p>
        </w:tc>
      </w:tr>
      <w:tr w:rsidR="00232754" w:rsidRPr="006C5292" w14:paraId="270CA5B6" w14:textId="77777777" w:rsidTr="0039681D">
        <w:tc>
          <w:tcPr>
            <w:tcW w:w="1638" w:type="dxa"/>
          </w:tcPr>
          <w:p w14:paraId="53C62F76" w14:textId="2417E225" w:rsidR="00232754" w:rsidRPr="006C5292" w:rsidRDefault="006A5A84" w:rsidP="005D17B5">
            <w:pPr>
              <w:pStyle w:val="NoSpacing"/>
              <w:rPr>
                <w:rFonts w:ascii="Cambria" w:hAnsi="Cambria"/>
                <w:sz w:val="22"/>
                <w:szCs w:val="22"/>
              </w:rPr>
            </w:pPr>
            <w:r>
              <w:rPr>
                <w:rFonts w:ascii="Cambria" w:hAnsi="Cambria"/>
                <w:sz w:val="22"/>
                <w:szCs w:val="22"/>
              </w:rPr>
              <w:t>2-2</w:t>
            </w:r>
            <w:r w:rsidR="00B4379B">
              <w:rPr>
                <w:rFonts w:ascii="Cambria" w:hAnsi="Cambria"/>
                <w:sz w:val="22"/>
                <w:szCs w:val="22"/>
              </w:rPr>
              <w:t>2</w:t>
            </w:r>
          </w:p>
        </w:tc>
        <w:tc>
          <w:tcPr>
            <w:tcW w:w="5670" w:type="dxa"/>
          </w:tcPr>
          <w:p w14:paraId="4C462BA2" w14:textId="77777777" w:rsidR="00347BCA" w:rsidRDefault="00232754" w:rsidP="006C5292">
            <w:pPr>
              <w:pStyle w:val="NoSpacing"/>
              <w:rPr>
                <w:rFonts w:ascii="Cambria" w:hAnsi="Cambria"/>
                <w:sz w:val="22"/>
                <w:szCs w:val="22"/>
              </w:rPr>
            </w:pPr>
            <w:r w:rsidRPr="006C5292">
              <w:rPr>
                <w:rFonts w:ascii="Cambria" w:hAnsi="Cambria"/>
                <w:sz w:val="22"/>
                <w:szCs w:val="22"/>
              </w:rPr>
              <w:t xml:space="preserve"> (BB) </w:t>
            </w:r>
            <w:r w:rsidRPr="006C5292">
              <w:rPr>
                <w:rFonts w:ascii="Cambria" w:hAnsi="Cambria"/>
                <w:i/>
                <w:sz w:val="22"/>
                <w:szCs w:val="22"/>
              </w:rPr>
              <w:t>Sweatt v. Painter</w:t>
            </w:r>
            <w:r w:rsidR="006270FC">
              <w:rPr>
                <w:rFonts w:ascii="Cambria" w:hAnsi="Cambria"/>
                <w:sz w:val="22"/>
                <w:szCs w:val="22"/>
              </w:rPr>
              <w:t xml:space="preserve"> (1940)</w:t>
            </w:r>
            <w:r w:rsidRPr="006C5292">
              <w:rPr>
                <w:rFonts w:ascii="Cambria" w:hAnsi="Cambria"/>
                <w:sz w:val="22"/>
                <w:szCs w:val="22"/>
              </w:rPr>
              <w:t xml:space="preserve"> </w:t>
            </w:r>
          </w:p>
          <w:p w14:paraId="7E157AB8" w14:textId="77777777" w:rsidR="00347BCA" w:rsidRDefault="00347BCA" w:rsidP="006C5292">
            <w:pPr>
              <w:pStyle w:val="NoSpacing"/>
              <w:rPr>
                <w:rFonts w:ascii="Cambria" w:hAnsi="Cambria"/>
                <w:sz w:val="22"/>
                <w:szCs w:val="22"/>
              </w:rPr>
            </w:pPr>
            <w:r>
              <w:rPr>
                <w:rFonts w:ascii="Cambria" w:hAnsi="Cambria"/>
                <w:sz w:val="22"/>
                <w:szCs w:val="22"/>
              </w:rPr>
              <w:t>DACL 211 &amp; 212 (Brown I &amp; II)</w:t>
            </w:r>
            <w:r w:rsidR="00232754" w:rsidRPr="006C5292">
              <w:rPr>
                <w:rFonts w:ascii="Cambria" w:hAnsi="Cambria"/>
                <w:sz w:val="22"/>
                <w:szCs w:val="22"/>
              </w:rPr>
              <w:t xml:space="preserve"> </w:t>
            </w:r>
          </w:p>
          <w:p w14:paraId="7517A8F7" w14:textId="1911CF9F" w:rsidR="00050EF1" w:rsidRPr="006C5292" w:rsidRDefault="00232754" w:rsidP="006C5292">
            <w:pPr>
              <w:pStyle w:val="NoSpacing"/>
              <w:rPr>
                <w:rFonts w:ascii="Cambria" w:hAnsi="Cambria"/>
                <w:sz w:val="22"/>
                <w:szCs w:val="22"/>
              </w:rPr>
            </w:pPr>
            <w:r w:rsidRPr="006C5292">
              <w:rPr>
                <w:rFonts w:ascii="Cambria" w:hAnsi="Cambria"/>
                <w:sz w:val="22"/>
                <w:szCs w:val="22"/>
              </w:rPr>
              <w:t>DACL 213 (Southern Manifesto)</w:t>
            </w:r>
          </w:p>
        </w:tc>
        <w:tc>
          <w:tcPr>
            <w:tcW w:w="2268" w:type="dxa"/>
          </w:tcPr>
          <w:p w14:paraId="27BA0989" w14:textId="77777777" w:rsidR="00232754" w:rsidRPr="006C5292" w:rsidRDefault="00232754" w:rsidP="005D17B5">
            <w:pPr>
              <w:pStyle w:val="NoSpacing"/>
              <w:rPr>
                <w:rFonts w:ascii="Cambria" w:hAnsi="Cambria"/>
                <w:sz w:val="22"/>
                <w:szCs w:val="22"/>
              </w:rPr>
            </w:pPr>
          </w:p>
        </w:tc>
      </w:tr>
      <w:tr w:rsidR="00232754" w:rsidRPr="006C5292" w14:paraId="0AA6FFA2" w14:textId="77777777" w:rsidTr="0039681D">
        <w:tc>
          <w:tcPr>
            <w:tcW w:w="1638" w:type="dxa"/>
          </w:tcPr>
          <w:p w14:paraId="2B3E01E6" w14:textId="77777777" w:rsidR="00232754" w:rsidRPr="006C5292" w:rsidRDefault="00232754" w:rsidP="005D17B5">
            <w:pPr>
              <w:pStyle w:val="NoSpacing"/>
              <w:rPr>
                <w:rFonts w:ascii="Cambria" w:hAnsi="Cambria"/>
                <w:b/>
                <w:sz w:val="22"/>
                <w:szCs w:val="22"/>
              </w:rPr>
            </w:pPr>
            <w:r w:rsidRPr="006C5292">
              <w:rPr>
                <w:rFonts w:ascii="Cambria" w:hAnsi="Cambria"/>
                <w:b/>
                <w:sz w:val="22"/>
                <w:szCs w:val="22"/>
              </w:rPr>
              <w:t>Week Eight</w:t>
            </w:r>
          </w:p>
        </w:tc>
        <w:tc>
          <w:tcPr>
            <w:tcW w:w="5670" w:type="dxa"/>
          </w:tcPr>
          <w:p w14:paraId="04DB92AD" w14:textId="77777777" w:rsidR="00232754" w:rsidRPr="006C5292" w:rsidRDefault="00232754" w:rsidP="006C5292">
            <w:pPr>
              <w:rPr>
                <w:rFonts w:ascii="Cambria" w:hAnsi="Cambria"/>
                <w:b/>
                <w:sz w:val="22"/>
                <w:szCs w:val="22"/>
              </w:rPr>
            </w:pPr>
          </w:p>
        </w:tc>
        <w:tc>
          <w:tcPr>
            <w:tcW w:w="2268" w:type="dxa"/>
          </w:tcPr>
          <w:p w14:paraId="76969A36" w14:textId="77777777" w:rsidR="00232754" w:rsidRPr="006C5292" w:rsidRDefault="00232754" w:rsidP="005D17B5">
            <w:pPr>
              <w:pStyle w:val="NoSpacing"/>
              <w:rPr>
                <w:rFonts w:ascii="Cambria" w:hAnsi="Cambria"/>
                <w:sz w:val="22"/>
                <w:szCs w:val="22"/>
              </w:rPr>
            </w:pPr>
          </w:p>
        </w:tc>
      </w:tr>
      <w:tr w:rsidR="00232754" w:rsidRPr="006C5292" w14:paraId="58C0B729" w14:textId="77777777" w:rsidTr="0039681D">
        <w:tc>
          <w:tcPr>
            <w:tcW w:w="1638" w:type="dxa"/>
          </w:tcPr>
          <w:p w14:paraId="43A9A0A0" w14:textId="40425724" w:rsidR="00232754" w:rsidRPr="006C5292" w:rsidRDefault="00177196" w:rsidP="005D17B5">
            <w:pPr>
              <w:pStyle w:val="NoSpacing"/>
              <w:rPr>
                <w:rFonts w:ascii="Cambria" w:hAnsi="Cambria"/>
                <w:sz w:val="22"/>
                <w:szCs w:val="22"/>
              </w:rPr>
            </w:pPr>
            <w:r>
              <w:rPr>
                <w:rFonts w:ascii="Cambria" w:hAnsi="Cambria"/>
                <w:sz w:val="22"/>
                <w:szCs w:val="22"/>
              </w:rPr>
              <w:t>2-2</w:t>
            </w:r>
            <w:r w:rsidR="00B4379B">
              <w:rPr>
                <w:rFonts w:ascii="Cambria" w:hAnsi="Cambria"/>
                <w:sz w:val="22"/>
                <w:szCs w:val="22"/>
              </w:rPr>
              <w:t>7</w:t>
            </w:r>
          </w:p>
        </w:tc>
        <w:tc>
          <w:tcPr>
            <w:tcW w:w="5670" w:type="dxa"/>
          </w:tcPr>
          <w:p w14:paraId="5D83EB7F" w14:textId="5C2DE9B6" w:rsidR="00232754" w:rsidRPr="00111EFD" w:rsidRDefault="00232754" w:rsidP="006C5292">
            <w:pPr>
              <w:pStyle w:val="NoSpacing"/>
              <w:rPr>
                <w:rFonts w:ascii="Cambria" w:hAnsi="Cambria"/>
                <w:sz w:val="22"/>
                <w:szCs w:val="22"/>
              </w:rPr>
            </w:pPr>
            <w:r w:rsidRPr="006C5292">
              <w:rPr>
                <w:rFonts w:ascii="Cambria" w:hAnsi="Cambria"/>
                <w:sz w:val="22"/>
                <w:szCs w:val="22"/>
              </w:rPr>
              <w:t xml:space="preserve">215 (Cooper); DACL 205 (Adamson); </w:t>
            </w:r>
            <w:r w:rsidR="00BE69C1">
              <w:rPr>
                <w:rFonts w:ascii="Cambria" w:hAnsi="Cambria"/>
                <w:sz w:val="22"/>
                <w:szCs w:val="22"/>
              </w:rPr>
              <w:t>(</w:t>
            </w:r>
            <w:r w:rsidRPr="006C5292">
              <w:rPr>
                <w:rFonts w:ascii="Cambria" w:hAnsi="Cambria"/>
                <w:sz w:val="22"/>
                <w:szCs w:val="22"/>
              </w:rPr>
              <w:t xml:space="preserve">BB) </w:t>
            </w:r>
            <w:r w:rsidRPr="006C5292">
              <w:rPr>
                <w:rFonts w:ascii="Cambria" w:hAnsi="Cambria"/>
                <w:i/>
                <w:sz w:val="22"/>
                <w:szCs w:val="22"/>
              </w:rPr>
              <w:t>Wolf v. Colorado</w:t>
            </w:r>
            <w:r w:rsidRPr="006C5292">
              <w:rPr>
                <w:rFonts w:ascii="Cambria" w:hAnsi="Cambria"/>
                <w:sz w:val="22"/>
                <w:szCs w:val="22"/>
              </w:rPr>
              <w:t xml:space="preserve"> (1949 ); (BB) </w:t>
            </w:r>
            <w:r w:rsidRPr="006C5292">
              <w:rPr>
                <w:rFonts w:ascii="Cambria" w:hAnsi="Cambria"/>
                <w:i/>
                <w:sz w:val="22"/>
                <w:szCs w:val="22"/>
              </w:rPr>
              <w:t>Rochin v California</w:t>
            </w:r>
            <w:r w:rsidR="00111EFD">
              <w:rPr>
                <w:rFonts w:ascii="Cambria" w:hAnsi="Cambria"/>
                <w:sz w:val="22"/>
                <w:szCs w:val="22"/>
              </w:rPr>
              <w:t>(1952)</w:t>
            </w:r>
          </w:p>
        </w:tc>
        <w:tc>
          <w:tcPr>
            <w:tcW w:w="2268" w:type="dxa"/>
          </w:tcPr>
          <w:p w14:paraId="28EE4B05" w14:textId="77777777" w:rsidR="00232754" w:rsidRPr="006C5292" w:rsidRDefault="00232754" w:rsidP="005D17B5">
            <w:pPr>
              <w:pStyle w:val="NoSpacing"/>
              <w:rPr>
                <w:rFonts w:ascii="Cambria" w:hAnsi="Cambria"/>
                <w:sz w:val="22"/>
                <w:szCs w:val="22"/>
              </w:rPr>
            </w:pPr>
          </w:p>
        </w:tc>
      </w:tr>
      <w:tr w:rsidR="00232754" w:rsidRPr="006C5292" w14:paraId="431E79A8" w14:textId="77777777" w:rsidTr="0039681D">
        <w:tc>
          <w:tcPr>
            <w:tcW w:w="1638" w:type="dxa"/>
          </w:tcPr>
          <w:p w14:paraId="743F9082" w14:textId="7E6411E2" w:rsidR="00232754" w:rsidRPr="006C5292" w:rsidRDefault="006A5A84" w:rsidP="005D17B5">
            <w:pPr>
              <w:pStyle w:val="NoSpacing"/>
              <w:rPr>
                <w:rFonts w:ascii="Cambria" w:hAnsi="Cambria"/>
                <w:sz w:val="22"/>
                <w:szCs w:val="22"/>
              </w:rPr>
            </w:pPr>
            <w:r>
              <w:rPr>
                <w:rFonts w:ascii="Cambria" w:hAnsi="Cambria"/>
                <w:sz w:val="22"/>
                <w:szCs w:val="22"/>
              </w:rPr>
              <w:t>3-</w:t>
            </w:r>
            <w:r w:rsidR="00B4379B">
              <w:rPr>
                <w:rFonts w:ascii="Cambria" w:hAnsi="Cambria"/>
                <w:sz w:val="22"/>
                <w:szCs w:val="22"/>
              </w:rPr>
              <w:t>1</w:t>
            </w:r>
          </w:p>
        </w:tc>
        <w:tc>
          <w:tcPr>
            <w:tcW w:w="5670" w:type="dxa"/>
          </w:tcPr>
          <w:p w14:paraId="4597CBA7" w14:textId="77777777" w:rsidR="00232754" w:rsidRPr="006C5292" w:rsidRDefault="00232754" w:rsidP="00E44C93">
            <w:pPr>
              <w:pStyle w:val="NoSpacing"/>
              <w:rPr>
                <w:rFonts w:ascii="Cambria" w:hAnsi="Cambria"/>
                <w:sz w:val="22"/>
                <w:szCs w:val="22"/>
              </w:rPr>
            </w:pPr>
            <w:r w:rsidRPr="006C5292">
              <w:rPr>
                <w:rFonts w:ascii="Cambria" w:hAnsi="Cambria"/>
                <w:sz w:val="22"/>
                <w:szCs w:val="22"/>
              </w:rPr>
              <w:t>DACL  216 (Mapp); 206 (Everson); 218 (Engel)</w:t>
            </w:r>
          </w:p>
        </w:tc>
        <w:tc>
          <w:tcPr>
            <w:tcW w:w="2268" w:type="dxa"/>
          </w:tcPr>
          <w:p w14:paraId="6B6CAC64" w14:textId="77777777" w:rsidR="00232754" w:rsidRPr="006C5292" w:rsidRDefault="00912551" w:rsidP="005D17B5">
            <w:pPr>
              <w:pStyle w:val="NoSpacing"/>
              <w:rPr>
                <w:rFonts w:ascii="Cambria" w:hAnsi="Cambria"/>
                <w:sz w:val="22"/>
                <w:szCs w:val="22"/>
              </w:rPr>
            </w:pPr>
            <w:r w:rsidRPr="006C5292">
              <w:rPr>
                <w:rFonts w:ascii="Cambria" w:hAnsi="Cambria"/>
                <w:b/>
                <w:sz w:val="22"/>
                <w:szCs w:val="22"/>
              </w:rPr>
              <w:t>Quiz #3</w:t>
            </w:r>
          </w:p>
        </w:tc>
      </w:tr>
      <w:tr w:rsidR="00232754" w:rsidRPr="006C5292" w14:paraId="2DB8C3AD" w14:textId="77777777" w:rsidTr="0039681D">
        <w:tc>
          <w:tcPr>
            <w:tcW w:w="1638" w:type="dxa"/>
          </w:tcPr>
          <w:p w14:paraId="032DE94B" w14:textId="77777777" w:rsidR="00232754" w:rsidRPr="006C5292" w:rsidRDefault="00232754" w:rsidP="005D17B5">
            <w:pPr>
              <w:pStyle w:val="NoSpacing"/>
              <w:rPr>
                <w:rFonts w:ascii="Cambria" w:hAnsi="Cambria"/>
                <w:b/>
                <w:sz w:val="22"/>
                <w:szCs w:val="22"/>
              </w:rPr>
            </w:pPr>
            <w:r w:rsidRPr="006C5292">
              <w:rPr>
                <w:rFonts w:ascii="Cambria" w:hAnsi="Cambria"/>
                <w:b/>
                <w:sz w:val="22"/>
                <w:szCs w:val="22"/>
              </w:rPr>
              <w:t>Week Nine</w:t>
            </w:r>
          </w:p>
        </w:tc>
        <w:tc>
          <w:tcPr>
            <w:tcW w:w="5670" w:type="dxa"/>
          </w:tcPr>
          <w:p w14:paraId="135B8BC2" w14:textId="77777777" w:rsidR="00232754" w:rsidRPr="006C5292" w:rsidRDefault="00232754" w:rsidP="005D17B5">
            <w:pPr>
              <w:pStyle w:val="NoSpacing"/>
              <w:rPr>
                <w:rFonts w:ascii="Cambria" w:hAnsi="Cambria"/>
                <w:sz w:val="22"/>
                <w:szCs w:val="22"/>
              </w:rPr>
            </w:pPr>
          </w:p>
        </w:tc>
        <w:tc>
          <w:tcPr>
            <w:tcW w:w="2268" w:type="dxa"/>
          </w:tcPr>
          <w:p w14:paraId="3A0D5D15" w14:textId="77777777" w:rsidR="00232754" w:rsidRPr="006C5292" w:rsidRDefault="00232754" w:rsidP="005D17B5">
            <w:pPr>
              <w:pStyle w:val="NoSpacing"/>
              <w:rPr>
                <w:rFonts w:ascii="Cambria" w:hAnsi="Cambria"/>
                <w:sz w:val="22"/>
                <w:szCs w:val="22"/>
              </w:rPr>
            </w:pPr>
          </w:p>
        </w:tc>
      </w:tr>
      <w:tr w:rsidR="00232754" w:rsidRPr="006C5292" w14:paraId="2FA2690D" w14:textId="77777777" w:rsidTr="0039681D">
        <w:tc>
          <w:tcPr>
            <w:tcW w:w="1638" w:type="dxa"/>
          </w:tcPr>
          <w:p w14:paraId="24377D8B" w14:textId="0BAF333E" w:rsidR="00232754" w:rsidRPr="006C5292" w:rsidRDefault="00232754" w:rsidP="005D17B5">
            <w:pPr>
              <w:pStyle w:val="NoSpacing"/>
              <w:rPr>
                <w:rFonts w:ascii="Cambria" w:hAnsi="Cambria"/>
                <w:sz w:val="22"/>
                <w:szCs w:val="22"/>
              </w:rPr>
            </w:pPr>
            <w:r w:rsidRPr="006C5292">
              <w:rPr>
                <w:rFonts w:ascii="Cambria" w:hAnsi="Cambria"/>
                <w:sz w:val="22"/>
                <w:szCs w:val="22"/>
              </w:rPr>
              <w:t>3-</w:t>
            </w:r>
            <w:r w:rsidR="00B169C2">
              <w:rPr>
                <w:rFonts w:ascii="Cambria" w:hAnsi="Cambria"/>
                <w:sz w:val="22"/>
                <w:szCs w:val="22"/>
              </w:rPr>
              <w:t>6</w:t>
            </w:r>
          </w:p>
        </w:tc>
        <w:tc>
          <w:tcPr>
            <w:tcW w:w="5670" w:type="dxa"/>
          </w:tcPr>
          <w:p w14:paraId="06212E36" w14:textId="29785F3F" w:rsidR="00B169C2" w:rsidRDefault="00F57222" w:rsidP="008D7E45">
            <w:pPr>
              <w:pStyle w:val="NoSpacing"/>
              <w:rPr>
                <w:rFonts w:ascii="Cambria" w:hAnsi="Cambria"/>
                <w:sz w:val="22"/>
                <w:szCs w:val="22"/>
              </w:rPr>
            </w:pPr>
            <w:r>
              <w:rPr>
                <w:rFonts w:ascii="Cambria" w:hAnsi="Cambria"/>
                <w:sz w:val="22"/>
                <w:szCs w:val="22"/>
              </w:rPr>
              <w:t>(</w:t>
            </w:r>
            <w:r w:rsidR="00232754" w:rsidRPr="006C5292">
              <w:rPr>
                <w:rFonts w:ascii="Cambria" w:hAnsi="Cambria"/>
                <w:sz w:val="22"/>
                <w:szCs w:val="22"/>
              </w:rPr>
              <w:t xml:space="preserve">BB) </w:t>
            </w:r>
            <w:r w:rsidR="00232754" w:rsidRPr="006C5292">
              <w:rPr>
                <w:rFonts w:ascii="Cambria" w:hAnsi="Cambria"/>
                <w:i/>
                <w:sz w:val="22"/>
                <w:szCs w:val="22"/>
              </w:rPr>
              <w:t>Sherbert v. Vernier</w:t>
            </w:r>
            <w:r w:rsidR="00EB2C8E">
              <w:rPr>
                <w:rFonts w:ascii="Cambria" w:hAnsi="Cambria"/>
                <w:i/>
                <w:sz w:val="22"/>
                <w:szCs w:val="22"/>
              </w:rPr>
              <w:t xml:space="preserve"> </w:t>
            </w:r>
            <w:r w:rsidR="00EB2C8E">
              <w:rPr>
                <w:rFonts w:ascii="Cambria" w:hAnsi="Cambria"/>
                <w:sz w:val="22"/>
                <w:szCs w:val="22"/>
              </w:rPr>
              <w:t>(1963)</w:t>
            </w:r>
          </w:p>
          <w:p w14:paraId="7FD81216" w14:textId="09EAAFD5" w:rsidR="00232754" w:rsidRPr="006C5292" w:rsidRDefault="00232754" w:rsidP="008D7E45">
            <w:pPr>
              <w:pStyle w:val="NoSpacing"/>
              <w:rPr>
                <w:rFonts w:ascii="Cambria" w:hAnsi="Cambria"/>
                <w:sz w:val="22"/>
                <w:szCs w:val="22"/>
              </w:rPr>
            </w:pPr>
            <w:r w:rsidRPr="006C5292">
              <w:rPr>
                <w:rFonts w:ascii="Cambria" w:hAnsi="Cambria"/>
                <w:sz w:val="22"/>
                <w:szCs w:val="22"/>
              </w:rPr>
              <w:t>DACL 232 (Lemon)</w:t>
            </w:r>
          </w:p>
        </w:tc>
        <w:tc>
          <w:tcPr>
            <w:tcW w:w="2268" w:type="dxa"/>
          </w:tcPr>
          <w:p w14:paraId="1F3AD8F8" w14:textId="77777777" w:rsidR="00232754" w:rsidRPr="006C5292" w:rsidRDefault="00232754" w:rsidP="005D17B5">
            <w:pPr>
              <w:pStyle w:val="NoSpacing"/>
              <w:rPr>
                <w:rFonts w:ascii="Cambria" w:hAnsi="Cambria"/>
                <w:b/>
                <w:sz w:val="22"/>
                <w:szCs w:val="22"/>
              </w:rPr>
            </w:pPr>
          </w:p>
        </w:tc>
      </w:tr>
      <w:tr w:rsidR="00232754" w:rsidRPr="006C5292" w14:paraId="3AE4A4D5" w14:textId="77777777" w:rsidTr="0039681D">
        <w:tc>
          <w:tcPr>
            <w:tcW w:w="1638" w:type="dxa"/>
          </w:tcPr>
          <w:p w14:paraId="04A4F217" w14:textId="4A3E884A" w:rsidR="00232754" w:rsidRPr="006C5292" w:rsidRDefault="00232754" w:rsidP="005D17B5">
            <w:pPr>
              <w:pStyle w:val="NoSpacing"/>
              <w:rPr>
                <w:rFonts w:ascii="Cambria" w:hAnsi="Cambria"/>
                <w:sz w:val="22"/>
                <w:szCs w:val="22"/>
              </w:rPr>
            </w:pPr>
            <w:r w:rsidRPr="006C5292">
              <w:rPr>
                <w:rFonts w:ascii="Cambria" w:hAnsi="Cambria"/>
                <w:sz w:val="22"/>
                <w:szCs w:val="22"/>
              </w:rPr>
              <w:t>3-</w:t>
            </w:r>
            <w:r w:rsidR="00B169C2">
              <w:rPr>
                <w:rFonts w:ascii="Cambria" w:hAnsi="Cambria"/>
                <w:sz w:val="22"/>
                <w:szCs w:val="22"/>
              </w:rPr>
              <w:t>8</w:t>
            </w:r>
          </w:p>
        </w:tc>
        <w:tc>
          <w:tcPr>
            <w:tcW w:w="5670" w:type="dxa"/>
          </w:tcPr>
          <w:p w14:paraId="39195B8A" w14:textId="77777777" w:rsidR="00B169C2" w:rsidRDefault="00232754" w:rsidP="00232754">
            <w:pPr>
              <w:pStyle w:val="NoSpacing"/>
              <w:rPr>
                <w:rFonts w:ascii="Cambria" w:hAnsi="Cambria"/>
                <w:sz w:val="22"/>
                <w:szCs w:val="22"/>
              </w:rPr>
            </w:pPr>
            <w:r w:rsidRPr="006C5292">
              <w:rPr>
                <w:rFonts w:ascii="Cambria" w:hAnsi="Cambria"/>
                <w:sz w:val="22"/>
                <w:szCs w:val="22"/>
              </w:rPr>
              <w:t xml:space="preserve">(BB) </w:t>
            </w:r>
            <w:r w:rsidRPr="006C5292">
              <w:rPr>
                <w:rFonts w:ascii="Cambria" w:hAnsi="Cambria"/>
                <w:i/>
                <w:sz w:val="22"/>
                <w:szCs w:val="22"/>
              </w:rPr>
              <w:t>Skinner v Oklahoma</w:t>
            </w:r>
            <w:r w:rsidR="00B169C2">
              <w:rPr>
                <w:rFonts w:ascii="Cambria" w:hAnsi="Cambria"/>
                <w:sz w:val="22"/>
                <w:szCs w:val="22"/>
              </w:rPr>
              <w:t xml:space="preserve"> (1942)</w:t>
            </w:r>
          </w:p>
          <w:p w14:paraId="46E81214" w14:textId="0B683DD9" w:rsidR="00232754" w:rsidRPr="006C5292" w:rsidRDefault="00232754" w:rsidP="00232754">
            <w:pPr>
              <w:pStyle w:val="NoSpacing"/>
              <w:rPr>
                <w:rFonts w:ascii="Cambria" w:hAnsi="Cambria"/>
                <w:sz w:val="22"/>
                <w:szCs w:val="22"/>
              </w:rPr>
            </w:pPr>
            <w:r w:rsidRPr="006C5292">
              <w:rPr>
                <w:rFonts w:ascii="Cambria" w:hAnsi="Cambria"/>
                <w:sz w:val="22"/>
                <w:szCs w:val="22"/>
              </w:rPr>
              <w:t xml:space="preserve">DACL 225 (Griswold); </w:t>
            </w:r>
          </w:p>
        </w:tc>
        <w:tc>
          <w:tcPr>
            <w:tcW w:w="2268" w:type="dxa"/>
          </w:tcPr>
          <w:p w14:paraId="500A6C2C" w14:textId="77777777" w:rsidR="00232754" w:rsidRPr="006C5292" w:rsidRDefault="00807A47" w:rsidP="005D17B5">
            <w:pPr>
              <w:pStyle w:val="NoSpacing"/>
              <w:rPr>
                <w:rFonts w:ascii="Cambria" w:hAnsi="Cambria"/>
                <w:b/>
                <w:sz w:val="22"/>
                <w:szCs w:val="22"/>
              </w:rPr>
            </w:pPr>
            <w:r w:rsidRPr="006C5292">
              <w:rPr>
                <w:rFonts w:ascii="Cambria" w:hAnsi="Cambria"/>
                <w:b/>
                <w:sz w:val="22"/>
                <w:szCs w:val="22"/>
              </w:rPr>
              <w:t>Midterm Exam Review Handed Out</w:t>
            </w:r>
          </w:p>
        </w:tc>
      </w:tr>
      <w:tr w:rsidR="00232754" w:rsidRPr="006C5292" w14:paraId="0774088E" w14:textId="77777777" w:rsidTr="0039681D">
        <w:tc>
          <w:tcPr>
            <w:tcW w:w="1638" w:type="dxa"/>
          </w:tcPr>
          <w:p w14:paraId="709458D7" w14:textId="1CD98F55" w:rsidR="00232754" w:rsidRPr="006C5292" w:rsidRDefault="00232754" w:rsidP="005D17B5">
            <w:pPr>
              <w:pStyle w:val="NoSpacing"/>
              <w:rPr>
                <w:rFonts w:ascii="Cambria" w:hAnsi="Cambria"/>
                <w:b/>
                <w:sz w:val="22"/>
                <w:szCs w:val="22"/>
              </w:rPr>
            </w:pPr>
            <w:r w:rsidRPr="006C5292">
              <w:rPr>
                <w:rFonts w:ascii="Cambria" w:hAnsi="Cambria"/>
                <w:b/>
                <w:sz w:val="22"/>
                <w:szCs w:val="22"/>
              </w:rPr>
              <w:t>Week Ten</w:t>
            </w:r>
          </w:p>
        </w:tc>
        <w:tc>
          <w:tcPr>
            <w:tcW w:w="5670" w:type="dxa"/>
          </w:tcPr>
          <w:p w14:paraId="06212BAB" w14:textId="77777777" w:rsidR="00232754" w:rsidRPr="006C5292" w:rsidRDefault="00232754" w:rsidP="006F5B79">
            <w:pPr>
              <w:pStyle w:val="NoSpacing"/>
              <w:rPr>
                <w:rFonts w:ascii="Cambria" w:hAnsi="Cambria"/>
                <w:sz w:val="22"/>
                <w:szCs w:val="22"/>
              </w:rPr>
            </w:pPr>
          </w:p>
        </w:tc>
        <w:tc>
          <w:tcPr>
            <w:tcW w:w="2268" w:type="dxa"/>
          </w:tcPr>
          <w:p w14:paraId="4194E077" w14:textId="77777777" w:rsidR="00232754" w:rsidRPr="006C5292" w:rsidRDefault="00232754" w:rsidP="005D17B5">
            <w:pPr>
              <w:pStyle w:val="NoSpacing"/>
              <w:rPr>
                <w:rFonts w:ascii="Cambria" w:hAnsi="Cambria"/>
                <w:sz w:val="22"/>
                <w:szCs w:val="22"/>
              </w:rPr>
            </w:pPr>
          </w:p>
        </w:tc>
      </w:tr>
      <w:tr w:rsidR="00232754" w:rsidRPr="006C5292" w14:paraId="42BBA95E" w14:textId="77777777" w:rsidTr="0039681D">
        <w:tc>
          <w:tcPr>
            <w:tcW w:w="1638" w:type="dxa"/>
          </w:tcPr>
          <w:p w14:paraId="0978E277" w14:textId="6E68BDF6" w:rsidR="00232754" w:rsidRPr="006C5292" w:rsidRDefault="00232754" w:rsidP="005D17B5">
            <w:pPr>
              <w:pStyle w:val="NoSpacing"/>
              <w:rPr>
                <w:rFonts w:ascii="Cambria" w:hAnsi="Cambria"/>
                <w:sz w:val="22"/>
                <w:szCs w:val="22"/>
              </w:rPr>
            </w:pPr>
            <w:r w:rsidRPr="006C5292">
              <w:rPr>
                <w:rFonts w:ascii="Cambria" w:hAnsi="Cambria"/>
                <w:sz w:val="22"/>
                <w:szCs w:val="22"/>
              </w:rPr>
              <w:t>3-1</w:t>
            </w:r>
            <w:r w:rsidR="00B169C2">
              <w:rPr>
                <w:rFonts w:ascii="Cambria" w:hAnsi="Cambria"/>
                <w:sz w:val="22"/>
                <w:szCs w:val="22"/>
              </w:rPr>
              <w:t>3</w:t>
            </w:r>
          </w:p>
        </w:tc>
        <w:tc>
          <w:tcPr>
            <w:tcW w:w="5670" w:type="dxa"/>
          </w:tcPr>
          <w:p w14:paraId="7D94AF84" w14:textId="77777777" w:rsidR="00232754" w:rsidRPr="006C5292" w:rsidRDefault="00232754" w:rsidP="005D17B5">
            <w:pPr>
              <w:pStyle w:val="NoSpacing"/>
              <w:rPr>
                <w:rFonts w:ascii="Cambria" w:hAnsi="Cambria"/>
                <w:b/>
                <w:sz w:val="22"/>
                <w:szCs w:val="22"/>
              </w:rPr>
            </w:pPr>
            <w:r w:rsidRPr="006C5292">
              <w:rPr>
                <w:rFonts w:ascii="Cambria" w:hAnsi="Cambria"/>
                <w:b/>
                <w:sz w:val="22"/>
                <w:szCs w:val="22"/>
              </w:rPr>
              <w:t>Spring Break</w:t>
            </w:r>
          </w:p>
        </w:tc>
        <w:tc>
          <w:tcPr>
            <w:tcW w:w="2268" w:type="dxa"/>
          </w:tcPr>
          <w:p w14:paraId="4C1E5550" w14:textId="77777777" w:rsidR="00232754" w:rsidRPr="006C5292" w:rsidRDefault="00232754" w:rsidP="005D17B5">
            <w:pPr>
              <w:pStyle w:val="NoSpacing"/>
              <w:rPr>
                <w:rFonts w:ascii="Cambria" w:hAnsi="Cambria"/>
                <w:b/>
                <w:sz w:val="22"/>
                <w:szCs w:val="22"/>
              </w:rPr>
            </w:pPr>
            <w:r w:rsidRPr="006C5292">
              <w:rPr>
                <w:rFonts w:ascii="Cambria" w:hAnsi="Cambria"/>
                <w:b/>
                <w:sz w:val="22"/>
                <w:szCs w:val="22"/>
              </w:rPr>
              <w:t>No Class</w:t>
            </w:r>
          </w:p>
        </w:tc>
      </w:tr>
      <w:tr w:rsidR="00232754" w:rsidRPr="006C5292" w14:paraId="35102DDA" w14:textId="77777777" w:rsidTr="0039681D">
        <w:tc>
          <w:tcPr>
            <w:tcW w:w="1638" w:type="dxa"/>
          </w:tcPr>
          <w:p w14:paraId="345D43AE" w14:textId="694966FE" w:rsidR="00232754" w:rsidRPr="006C5292" w:rsidRDefault="00D46D39" w:rsidP="005D17B5">
            <w:pPr>
              <w:pStyle w:val="NoSpacing"/>
              <w:rPr>
                <w:rFonts w:ascii="Cambria" w:hAnsi="Cambria"/>
                <w:sz w:val="22"/>
                <w:szCs w:val="22"/>
              </w:rPr>
            </w:pPr>
            <w:r>
              <w:rPr>
                <w:rFonts w:ascii="Cambria" w:hAnsi="Cambria"/>
                <w:sz w:val="22"/>
                <w:szCs w:val="22"/>
              </w:rPr>
              <w:t>3-1</w:t>
            </w:r>
            <w:r w:rsidR="00B169C2">
              <w:rPr>
                <w:rFonts w:ascii="Cambria" w:hAnsi="Cambria"/>
                <w:sz w:val="22"/>
                <w:szCs w:val="22"/>
              </w:rPr>
              <w:t>5</w:t>
            </w:r>
          </w:p>
        </w:tc>
        <w:tc>
          <w:tcPr>
            <w:tcW w:w="5670" w:type="dxa"/>
          </w:tcPr>
          <w:p w14:paraId="78FA3D74" w14:textId="77777777" w:rsidR="00232754" w:rsidRPr="006C5292" w:rsidRDefault="00232754" w:rsidP="0007001D">
            <w:pPr>
              <w:pStyle w:val="NoSpacing"/>
              <w:rPr>
                <w:rFonts w:ascii="Cambria" w:hAnsi="Cambria"/>
                <w:b/>
                <w:sz w:val="22"/>
                <w:szCs w:val="22"/>
              </w:rPr>
            </w:pPr>
            <w:r w:rsidRPr="006C5292">
              <w:rPr>
                <w:rFonts w:ascii="Cambria" w:hAnsi="Cambria"/>
                <w:b/>
                <w:sz w:val="22"/>
                <w:szCs w:val="22"/>
              </w:rPr>
              <w:t>Spring Break</w:t>
            </w:r>
          </w:p>
        </w:tc>
        <w:tc>
          <w:tcPr>
            <w:tcW w:w="2268" w:type="dxa"/>
          </w:tcPr>
          <w:p w14:paraId="331483C7" w14:textId="77777777" w:rsidR="00232754" w:rsidRPr="006C5292" w:rsidRDefault="00912551" w:rsidP="005D17B5">
            <w:pPr>
              <w:pStyle w:val="NoSpacing"/>
              <w:rPr>
                <w:rFonts w:ascii="Cambria" w:hAnsi="Cambria"/>
                <w:sz w:val="22"/>
                <w:szCs w:val="22"/>
              </w:rPr>
            </w:pPr>
            <w:r w:rsidRPr="006C5292">
              <w:rPr>
                <w:rFonts w:ascii="Cambria" w:hAnsi="Cambria"/>
                <w:sz w:val="22"/>
                <w:szCs w:val="22"/>
              </w:rPr>
              <w:t>No Class</w:t>
            </w:r>
          </w:p>
        </w:tc>
      </w:tr>
      <w:tr w:rsidR="00232754" w:rsidRPr="006C5292" w14:paraId="486EDEA9" w14:textId="77777777" w:rsidTr="0039681D">
        <w:tc>
          <w:tcPr>
            <w:tcW w:w="1638" w:type="dxa"/>
          </w:tcPr>
          <w:p w14:paraId="48BBE5C0" w14:textId="77777777" w:rsidR="00232754" w:rsidRPr="006C5292" w:rsidRDefault="00232754" w:rsidP="005D17B5">
            <w:pPr>
              <w:pStyle w:val="NoSpacing"/>
              <w:rPr>
                <w:rFonts w:ascii="Cambria" w:hAnsi="Cambria"/>
                <w:b/>
                <w:sz w:val="22"/>
                <w:szCs w:val="22"/>
              </w:rPr>
            </w:pPr>
            <w:r w:rsidRPr="006C5292">
              <w:rPr>
                <w:rFonts w:ascii="Cambria" w:hAnsi="Cambria"/>
                <w:b/>
                <w:sz w:val="22"/>
                <w:szCs w:val="22"/>
              </w:rPr>
              <w:t>Week Eleven</w:t>
            </w:r>
          </w:p>
        </w:tc>
        <w:tc>
          <w:tcPr>
            <w:tcW w:w="5670" w:type="dxa"/>
          </w:tcPr>
          <w:p w14:paraId="6B69E39E" w14:textId="77777777" w:rsidR="00232754" w:rsidRPr="006C5292" w:rsidRDefault="00232754" w:rsidP="005D17B5">
            <w:pPr>
              <w:pStyle w:val="NoSpacing"/>
              <w:rPr>
                <w:rFonts w:ascii="Cambria" w:hAnsi="Cambria"/>
                <w:b/>
                <w:sz w:val="22"/>
                <w:szCs w:val="22"/>
              </w:rPr>
            </w:pPr>
            <w:r w:rsidRPr="006C5292">
              <w:rPr>
                <w:rFonts w:ascii="Cambria" w:hAnsi="Cambria"/>
                <w:b/>
                <w:sz w:val="22"/>
                <w:szCs w:val="22"/>
              </w:rPr>
              <w:t>Gender and Racial Equality in a Modern Society?</w:t>
            </w:r>
          </w:p>
        </w:tc>
        <w:tc>
          <w:tcPr>
            <w:tcW w:w="2268" w:type="dxa"/>
          </w:tcPr>
          <w:p w14:paraId="584E21AD" w14:textId="77777777" w:rsidR="00232754" w:rsidRPr="006C5292" w:rsidRDefault="00232754" w:rsidP="005D17B5">
            <w:pPr>
              <w:pStyle w:val="NoSpacing"/>
              <w:rPr>
                <w:rFonts w:ascii="Cambria" w:hAnsi="Cambria"/>
                <w:sz w:val="22"/>
                <w:szCs w:val="22"/>
              </w:rPr>
            </w:pPr>
          </w:p>
        </w:tc>
      </w:tr>
      <w:tr w:rsidR="00232754" w:rsidRPr="006C5292" w14:paraId="73ACBE39" w14:textId="77777777" w:rsidTr="0039681D">
        <w:tc>
          <w:tcPr>
            <w:tcW w:w="1638" w:type="dxa"/>
          </w:tcPr>
          <w:p w14:paraId="6060DA0D" w14:textId="021B4C9D" w:rsidR="00232754" w:rsidRPr="006C5292" w:rsidRDefault="006A5A84" w:rsidP="005D17B5">
            <w:pPr>
              <w:pStyle w:val="NoSpacing"/>
              <w:rPr>
                <w:rFonts w:ascii="Cambria" w:hAnsi="Cambria"/>
                <w:sz w:val="22"/>
                <w:szCs w:val="22"/>
              </w:rPr>
            </w:pPr>
            <w:r>
              <w:rPr>
                <w:rFonts w:ascii="Cambria" w:hAnsi="Cambria"/>
                <w:sz w:val="22"/>
                <w:szCs w:val="22"/>
              </w:rPr>
              <w:t>3-2</w:t>
            </w:r>
            <w:r w:rsidR="00B169C2">
              <w:rPr>
                <w:rFonts w:ascii="Cambria" w:hAnsi="Cambria"/>
                <w:sz w:val="22"/>
                <w:szCs w:val="22"/>
              </w:rPr>
              <w:t>0</w:t>
            </w:r>
          </w:p>
        </w:tc>
        <w:tc>
          <w:tcPr>
            <w:tcW w:w="5670" w:type="dxa"/>
          </w:tcPr>
          <w:p w14:paraId="31DABA88" w14:textId="77777777" w:rsidR="00B169C2" w:rsidRDefault="00232754" w:rsidP="006F5B79">
            <w:pPr>
              <w:pStyle w:val="NoSpacing"/>
              <w:rPr>
                <w:rFonts w:ascii="Cambria" w:hAnsi="Cambria"/>
                <w:sz w:val="22"/>
                <w:szCs w:val="22"/>
              </w:rPr>
            </w:pPr>
            <w:r w:rsidRPr="006C5292">
              <w:rPr>
                <w:rFonts w:ascii="Cambria" w:hAnsi="Cambria"/>
                <w:sz w:val="22"/>
                <w:szCs w:val="22"/>
              </w:rPr>
              <w:t xml:space="preserve"> (BB) </w:t>
            </w:r>
            <w:r w:rsidRPr="006C5292">
              <w:rPr>
                <w:rFonts w:ascii="Cambria" w:hAnsi="Cambria"/>
                <w:i/>
                <w:sz w:val="22"/>
                <w:szCs w:val="22"/>
              </w:rPr>
              <w:t>Reed v. Reed</w:t>
            </w:r>
          </w:p>
          <w:p w14:paraId="7E9A0AB2" w14:textId="2F32C1C8" w:rsidR="00513375" w:rsidRPr="006C5292" w:rsidRDefault="00232754" w:rsidP="006F5B79">
            <w:pPr>
              <w:pStyle w:val="NoSpacing"/>
              <w:rPr>
                <w:rFonts w:ascii="Cambria" w:hAnsi="Cambria"/>
                <w:sz w:val="22"/>
                <w:szCs w:val="22"/>
              </w:rPr>
            </w:pPr>
            <w:r w:rsidRPr="006C5292">
              <w:rPr>
                <w:rFonts w:ascii="Cambria" w:hAnsi="Cambria"/>
                <w:sz w:val="22"/>
                <w:szCs w:val="22"/>
              </w:rPr>
              <w:t>DACL 238 (Roe)</w:t>
            </w:r>
          </w:p>
        </w:tc>
        <w:tc>
          <w:tcPr>
            <w:tcW w:w="2268" w:type="dxa"/>
          </w:tcPr>
          <w:p w14:paraId="76995708" w14:textId="77777777" w:rsidR="00232754" w:rsidRPr="006C5292" w:rsidRDefault="00232754" w:rsidP="005D17B5">
            <w:pPr>
              <w:pStyle w:val="NoSpacing"/>
              <w:rPr>
                <w:rFonts w:ascii="Cambria" w:hAnsi="Cambria"/>
                <w:b/>
                <w:sz w:val="22"/>
                <w:szCs w:val="22"/>
              </w:rPr>
            </w:pPr>
            <w:r w:rsidRPr="006C5292">
              <w:rPr>
                <w:rFonts w:ascii="Cambria" w:hAnsi="Cambria"/>
                <w:b/>
                <w:sz w:val="22"/>
                <w:szCs w:val="22"/>
              </w:rPr>
              <w:t>Exam Review</w:t>
            </w:r>
          </w:p>
        </w:tc>
      </w:tr>
      <w:tr w:rsidR="00232754" w:rsidRPr="006C5292" w14:paraId="7D36376C" w14:textId="77777777" w:rsidTr="0039681D">
        <w:tc>
          <w:tcPr>
            <w:tcW w:w="1638" w:type="dxa"/>
          </w:tcPr>
          <w:p w14:paraId="450A7556" w14:textId="5AB80E08" w:rsidR="00232754" w:rsidRPr="006C5292" w:rsidRDefault="00232754" w:rsidP="005D17B5">
            <w:pPr>
              <w:pStyle w:val="NoSpacing"/>
              <w:rPr>
                <w:rFonts w:ascii="Cambria" w:hAnsi="Cambria"/>
                <w:sz w:val="22"/>
                <w:szCs w:val="22"/>
              </w:rPr>
            </w:pPr>
            <w:r w:rsidRPr="006C5292">
              <w:rPr>
                <w:rFonts w:ascii="Cambria" w:hAnsi="Cambria"/>
                <w:sz w:val="22"/>
                <w:szCs w:val="22"/>
              </w:rPr>
              <w:t>3-2</w:t>
            </w:r>
            <w:r w:rsidR="00B169C2">
              <w:rPr>
                <w:rFonts w:ascii="Cambria" w:hAnsi="Cambria"/>
                <w:sz w:val="22"/>
                <w:szCs w:val="22"/>
              </w:rPr>
              <w:t>2</w:t>
            </w:r>
          </w:p>
        </w:tc>
        <w:tc>
          <w:tcPr>
            <w:tcW w:w="5670" w:type="dxa"/>
          </w:tcPr>
          <w:p w14:paraId="3D443BFC" w14:textId="77777777" w:rsidR="00232754" w:rsidRPr="006C5292" w:rsidRDefault="00232754" w:rsidP="005D17B5">
            <w:pPr>
              <w:pStyle w:val="NoSpacing"/>
              <w:rPr>
                <w:rFonts w:ascii="Cambria" w:hAnsi="Cambria"/>
                <w:b/>
                <w:sz w:val="22"/>
                <w:szCs w:val="22"/>
              </w:rPr>
            </w:pPr>
            <w:r w:rsidRPr="006C5292">
              <w:rPr>
                <w:rFonts w:ascii="Cambria" w:hAnsi="Cambria"/>
                <w:b/>
                <w:sz w:val="22"/>
                <w:szCs w:val="22"/>
              </w:rPr>
              <w:t>Exam #2</w:t>
            </w:r>
          </w:p>
        </w:tc>
        <w:tc>
          <w:tcPr>
            <w:tcW w:w="2268" w:type="dxa"/>
          </w:tcPr>
          <w:p w14:paraId="7DBE00EB" w14:textId="77777777" w:rsidR="00232754" w:rsidRPr="006C5292" w:rsidRDefault="00232754" w:rsidP="005D17B5">
            <w:pPr>
              <w:pStyle w:val="NoSpacing"/>
              <w:rPr>
                <w:rFonts w:ascii="Cambria" w:hAnsi="Cambria"/>
                <w:b/>
                <w:sz w:val="22"/>
                <w:szCs w:val="22"/>
              </w:rPr>
            </w:pPr>
            <w:r w:rsidRPr="006C5292">
              <w:rPr>
                <w:rFonts w:ascii="Cambria" w:hAnsi="Cambria"/>
                <w:b/>
                <w:sz w:val="22"/>
                <w:szCs w:val="22"/>
              </w:rPr>
              <w:t>Exam #2</w:t>
            </w:r>
          </w:p>
        </w:tc>
      </w:tr>
      <w:tr w:rsidR="00232754" w:rsidRPr="006C5292" w14:paraId="1224DE11" w14:textId="77777777" w:rsidTr="006F5B79">
        <w:trPr>
          <w:trHeight w:val="296"/>
        </w:trPr>
        <w:tc>
          <w:tcPr>
            <w:tcW w:w="1638" w:type="dxa"/>
          </w:tcPr>
          <w:p w14:paraId="23F91469" w14:textId="77777777" w:rsidR="00232754" w:rsidRPr="006C5292" w:rsidRDefault="00232754" w:rsidP="005D17B5">
            <w:pPr>
              <w:pStyle w:val="NoSpacing"/>
              <w:rPr>
                <w:rFonts w:ascii="Cambria" w:hAnsi="Cambria"/>
                <w:b/>
                <w:sz w:val="22"/>
                <w:szCs w:val="22"/>
              </w:rPr>
            </w:pPr>
            <w:r w:rsidRPr="006C5292">
              <w:rPr>
                <w:rFonts w:ascii="Cambria" w:hAnsi="Cambria"/>
                <w:b/>
                <w:sz w:val="22"/>
                <w:szCs w:val="22"/>
              </w:rPr>
              <w:t>Week Twelve</w:t>
            </w:r>
          </w:p>
        </w:tc>
        <w:tc>
          <w:tcPr>
            <w:tcW w:w="5670" w:type="dxa"/>
          </w:tcPr>
          <w:p w14:paraId="2590C275" w14:textId="77777777" w:rsidR="00232754" w:rsidRPr="006C5292" w:rsidRDefault="00232754" w:rsidP="005D17B5">
            <w:pPr>
              <w:pStyle w:val="NoSpacing"/>
              <w:rPr>
                <w:rFonts w:ascii="Cambria" w:hAnsi="Cambria"/>
                <w:sz w:val="22"/>
                <w:szCs w:val="22"/>
              </w:rPr>
            </w:pPr>
          </w:p>
        </w:tc>
        <w:tc>
          <w:tcPr>
            <w:tcW w:w="2268" w:type="dxa"/>
          </w:tcPr>
          <w:p w14:paraId="3D80D2D4" w14:textId="77777777" w:rsidR="00232754" w:rsidRPr="006C5292" w:rsidRDefault="00232754" w:rsidP="005D17B5">
            <w:pPr>
              <w:pStyle w:val="NoSpacing"/>
              <w:rPr>
                <w:rFonts w:ascii="Cambria" w:hAnsi="Cambria"/>
                <w:sz w:val="22"/>
                <w:szCs w:val="22"/>
              </w:rPr>
            </w:pPr>
          </w:p>
        </w:tc>
      </w:tr>
      <w:tr w:rsidR="00232754" w:rsidRPr="006C5292" w14:paraId="208D615C" w14:textId="77777777" w:rsidTr="0039681D">
        <w:tc>
          <w:tcPr>
            <w:tcW w:w="1638" w:type="dxa"/>
          </w:tcPr>
          <w:p w14:paraId="2B67FDDB" w14:textId="13551187" w:rsidR="00232754" w:rsidRPr="006C5292" w:rsidRDefault="009C4956" w:rsidP="005D17B5">
            <w:pPr>
              <w:pStyle w:val="NoSpacing"/>
              <w:rPr>
                <w:rFonts w:ascii="Cambria" w:hAnsi="Cambria"/>
                <w:sz w:val="22"/>
                <w:szCs w:val="22"/>
              </w:rPr>
            </w:pPr>
            <w:r>
              <w:rPr>
                <w:rFonts w:ascii="Cambria" w:hAnsi="Cambria"/>
                <w:sz w:val="22"/>
                <w:szCs w:val="22"/>
              </w:rPr>
              <w:t>3-2</w:t>
            </w:r>
            <w:r w:rsidR="00B169C2">
              <w:rPr>
                <w:rFonts w:ascii="Cambria" w:hAnsi="Cambria"/>
                <w:sz w:val="22"/>
                <w:szCs w:val="22"/>
              </w:rPr>
              <w:t>7</w:t>
            </w:r>
          </w:p>
        </w:tc>
        <w:tc>
          <w:tcPr>
            <w:tcW w:w="5670" w:type="dxa"/>
          </w:tcPr>
          <w:p w14:paraId="52A180AD" w14:textId="77777777" w:rsidR="00B169C2" w:rsidRDefault="00BE69C1" w:rsidP="00DD7FDC">
            <w:pPr>
              <w:rPr>
                <w:rFonts w:ascii="Cambria" w:hAnsi="Cambria"/>
                <w:sz w:val="22"/>
                <w:szCs w:val="22"/>
              </w:rPr>
            </w:pPr>
            <w:r w:rsidRPr="006C5292">
              <w:rPr>
                <w:rFonts w:ascii="Cambria" w:hAnsi="Cambria"/>
                <w:sz w:val="22"/>
                <w:szCs w:val="22"/>
              </w:rPr>
              <w:t xml:space="preserve">(BB) </w:t>
            </w:r>
            <w:r w:rsidRPr="006C5292">
              <w:rPr>
                <w:rFonts w:ascii="Cambria" w:hAnsi="Cambria"/>
                <w:i/>
                <w:sz w:val="22"/>
                <w:szCs w:val="22"/>
              </w:rPr>
              <w:t>Craig v. Bore</w:t>
            </w:r>
            <w:r w:rsidR="00B169C2">
              <w:rPr>
                <w:rFonts w:ascii="Cambria" w:hAnsi="Cambria"/>
                <w:i/>
                <w:sz w:val="22"/>
                <w:szCs w:val="22"/>
              </w:rPr>
              <w:t>n</w:t>
            </w:r>
          </w:p>
          <w:p w14:paraId="4F827F91" w14:textId="18D23FA5" w:rsidR="00232754" w:rsidRPr="006C5292" w:rsidRDefault="00BE69C1" w:rsidP="00DD7FDC">
            <w:pPr>
              <w:rPr>
                <w:rFonts w:ascii="Cambria" w:hAnsi="Cambria"/>
                <w:sz w:val="22"/>
                <w:szCs w:val="22"/>
              </w:rPr>
            </w:pPr>
            <w:r w:rsidRPr="006C5292">
              <w:rPr>
                <w:rFonts w:ascii="Cambria" w:hAnsi="Cambria"/>
                <w:sz w:val="22"/>
                <w:szCs w:val="22"/>
              </w:rPr>
              <w:t xml:space="preserve"> </w:t>
            </w:r>
            <w:r w:rsidR="00232754" w:rsidRPr="006C5292">
              <w:rPr>
                <w:rFonts w:ascii="Cambria" w:hAnsi="Cambria"/>
                <w:sz w:val="22"/>
                <w:szCs w:val="22"/>
              </w:rPr>
              <w:t>DACL 230 (Brandenbur</w:t>
            </w:r>
            <w:r>
              <w:rPr>
                <w:rFonts w:ascii="Cambria" w:hAnsi="Cambria"/>
                <w:sz w:val="22"/>
                <w:szCs w:val="22"/>
              </w:rPr>
              <w:t xml:space="preserve">g); </w:t>
            </w:r>
          </w:p>
        </w:tc>
        <w:tc>
          <w:tcPr>
            <w:tcW w:w="2268" w:type="dxa"/>
          </w:tcPr>
          <w:p w14:paraId="5C64C2AD" w14:textId="77777777" w:rsidR="00232754" w:rsidRPr="006C5292" w:rsidRDefault="00232754" w:rsidP="005D17B5">
            <w:pPr>
              <w:pStyle w:val="NoSpacing"/>
              <w:rPr>
                <w:rFonts w:ascii="Cambria" w:hAnsi="Cambria"/>
                <w:sz w:val="22"/>
                <w:szCs w:val="22"/>
              </w:rPr>
            </w:pPr>
          </w:p>
        </w:tc>
      </w:tr>
      <w:tr w:rsidR="00232754" w:rsidRPr="006C5292" w14:paraId="409E9B23" w14:textId="77777777" w:rsidTr="0039681D">
        <w:tc>
          <w:tcPr>
            <w:tcW w:w="1638" w:type="dxa"/>
          </w:tcPr>
          <w:p w14:paraId="6ADCB939" w14:textId="1C90752F" w:rsidR="00232754" w:rsidRPr="006C5292" w:rsidRDefault="00B169C2" w:rsidP="005D17B5">
            <w:pPr>
              <w:pStyle w:val="NoSpacing"/>
              <w:rPr>
                <w:rFonts w:ascii="Cambria" w:hAnsi="Cambria"/>
                <w:sz w:val="22"/>
                <w:szCs w:val="22"/>
              </w:rPr>
            </w:pPr>
            <w:r>
              <w:rPr>
                <w:rFonts w:ascii="Cambria" w:hAnsi="Cambria"/>
                <w:sz w:val="22"/>
                <w:szCs w:val="22"/>
              </w:rPr>
              <w:t>3-29</w:t>
            </w:r>
          </w:p>
        </w:tc>
        <w:tc>
          <w:tcPr>
            <w:tcW w:w="5670" w:type="dxa"/>
          </w:tcPr>
          <w:p w14:paraId="40931B57" w14:textId="77777777" w:rsidR="00B169C2" w:rsidRDefault="00DD7FDC" w:rsidP="00BE69C1">
            <w:pPr>
              <w:pStyle w:val="NoSpacing"/>
              <w:rPr>
                <w:rFonts w:ascii="Cambria" w:hAnsi="Cambria"/>
                <w:sz w:val="22"/>
                <w:szCs w:val="22"/>
              </w:rPr>
            </w:pPr>
            <w:r w:rsidRPr="006C5292">
              <w:rPr>
                <w:rFonts w:ascii="Cambria" w:hAnsi="Cambria"/>
                <w:sz w:val="22"/>
                <w:szCs w:val="22"/>
              </w:rPr>
              <w:t xml:space="preserve">(BB) </w:t>
            </w:r>
            <w:r w:rsidRPr="006C5292">
              <w:rPr>
                <w:rFonts w:ascii="Cambria" w:hAnsi="Cambria"/>
                <w:i/>
                <w:sz w:val="22"/>
                <w:szCs w:val="22"/>
              </w:rPr>
              <w:t>Cohen v. California</w:t>
            </w:r>
            <w:r w:rsidRPr="006C5292">
              <w:rPr>
                <w:rFonts w:ascii="Cambria" w:hAnsi="Cambria"/>
                <w:sz w:val="22"/>
                <w:szCs w:val="22"/>
              </w:rPr>
              <w:t xml:space="preserve"> (1972)</w:t>
            </w:r>
          </w:p>
          <w:p w14:paraId="6A0414BC" w14:textId="77777777" w:rsidR="00B169C2" w:rsidRDefault="00DD7FDC" w:rsidP="00BE69C1">
            <w:pPr>
              <w:pStyle w:val="NoSpacing"/>
              <w:rPr>
                <w:rFonts w:ascii="Cambria" w:hAnsi="Cambria"/>
                <w:sz w:val="22"/>
                <w:szCs w:val="22"/>
              </w:rPr>
            </w:pPr>
            <w:r>
              <w:rPr>
                <w:rFonts w:ascii="Cambria" w:hAnsi="Cambria"/>
                <w:sz w:val="22"/>
                <w:szCs w:val="22"/>
              </w:rPr>
              <w:t xml:space="preserve"> </w:t>
            </w:r>
            <w:r w:rsidR="00431E28" w:rsidRPr="006C5292">
              <w:rPr>
                <w:rFonts w:ascii="Cambria" w:hAnsi="Cambria"/>
                <w:sz w:val="22"/>
                <w:szCs w:val="22"/>
              </w:rPr>
              <w:t>DACL</w:t>
            </w:r>
            <w:r w:rsidR="00F15ED4">
              <w:rPr>
                <w:rFonts w:ascii="Cambria" w:hAnsi="Cambria"/>
                <w:sz w:val="22"/>
                <w:szCs w:val="22"/>
              </w:rPr>
              <w:t xml:space="preserve"> </w:t>
            </w:r>
            <w:r w:rsidR="00B169C2">
              <w:rPr>
                <w:rFonts w:ascii="Cambria" w:hAnsi="Cambria"/>
                <w:sz w:val="22"/>
                <w:szCs w:val="22"/>
              </w:rPr>
              <w:t>246 (Bakke)</w:t>
            </w:r>
          </w:p>
          <w:p w14:paraId="30BA9F64" w14:textId="3F3ECB12" w:rsidR="00431E28" w:rsidRPr="006C5292" w:rsidRDefault="00B169C2" w:rsidP="00BE69C1">
            <w:pPr>
              <w:pStyle w:val="NoSpacing"/>
              <w:rPr>
                <w:rFonts w:ascii="Cambria" w:hAnsi="Cambria"/>
                <w:i/>
                <w:sz w:val="22"/>
                <w:szCs w:val="22"/>
              </w:rPr>
            </w:pPr>
            <w:r>
              <w:rPr>
                <w:rFonts w:ascii="Cambria" w:hAnsi="Cambria"/>
                <w:sz w:val="22"/>
                <w:szCs w:val="22"/>
              </w:rPr>
              <w:t xml:space="preserve">DACL </w:t>
            </w:r>
            <w:r w:rsidR="00DD7FDC" w:rsidRPr="006C5292">
              <w:rPr>
                <w:rFonts w:ascii="Cambria" w:hAnsi="Cambria"/>
                <w:sz w:val="22"/>
                <w:szCs w:val="22"/>
              </w:rPr>
              <w:t>281 (Grutter)</w:t>
            </w:r>
          </w:p>
        </w:tc>
        <w:tc>
          <w:tcPr>
            <w:tcW w:w="2268" w:type="dxa"/>
          </w:tcPr>
          <w:p w14:paraId="02819786" w14:textId="77777777" w:rsidR="00232754" w:rsidRPr="006C5292" w:rsidRDefault="00232754" w:rsidP="005D17B5">
            <w:pPr>
              <w:pStyle w:val="NoSpacing"/>
              <w:rPr>
                <w:rFonts w:ascii="Cambria" w:hAnsi="Cambria"/>
                <w:sz w:val="22"/>
                <w:szCs w:val="22"/>
              </w:rPr>
            </w:pPr>
          </w:p>
        </w:tc>
      </w:tr>
      <w:tr w:rsidR="00431E28" w:rsidRPr="006C5292" w14:paraId="67B3924E" w14:textId="77777777" w:rsidTr="0039681D">
        <w:tc>
          <w:tcPr>
            <w:tcW w:w="1638" w:type="dxa"/>
          </w:tcPr>
          <w:p w14:paraId="1FB2750C" w14:textId="399C60EA" w:rsidR="00431E28" w:rsidRPr="006C5292" w:rsidRDefault="00431E28" w:rsidP="005D17B5">
            <w:pPr>
              <w:pStyle w:val="NoSpacing"/>
              <w:rPr>
                <w:rFonts w:ascii="Cambria" w:hAnsi="Cambria"/>
                <w:b/>
                <w:sz w:val="22"/>
                <w:szCs w:val="22"/>
              </w:rPr>
            </w:pPr>
            <w:r w:rsidRPr="006C5292">
              <w:rPr>
                <w:rFonts w:ascii="Cambria" w:hAnsi="Cambria"/>
                <w:b/>
                <w:sz w:val="22"/>
                <w:szCs w:val="22"/>
              </w:rPr>
              <w:t>Week Thirteen</w:t>
            </w:r>
          </w:p>
        </w:tc>
        <w:tc>
          <w:tcPr>
            <w:tcW w:w="5670" w:type="dxa"/>
          </w:tcPr>
          <w:p w14:paraId="1C4103FC" w14:textId="77777777" w:rsidR="00431E28" w:rsidRPr="006C5292" w:rsidRDefault="00431E28" w:rsidP="006C5292">
            <w:pPr>
              <w:pStyle w:val="NoSpacing"/>
              <w:rPr>
                <w:rFonts w:ascii="Cambria" w:hAnsi="Cambria"/>
                <w:sz w:val="22"/>
                <w:szCs w:val="22"/>
              </w:rPr>
            </w:pPr>
          </w:p>
        </w:tc>
        <w:tc>
          <w:tcPr>
            <w:tcW w:w="2268" w:type="dxa"/>
          </w:tcPr>
          <w:p w14:paraId="05429DFC" w14:textId="77777777" w:rsidR="00431E28" w:rsidRPr="006C5292" w:rsidRDefault="00431E28" w:rsidP="005D17B5">
            <w:pPr>
              <w:pStyle w:val="NoSpacing"/>
              <w:rPr>
                <w:rFonts w:ascii="Cambria" w:hAnsi="Cambria"/>
                <w:sz w:val="22"/>
                <w:szCs w:val="22"/>
              </w:rPr>
            </w:pPr>
          </w:p>
        </w:tc>
      </w:tr>
      <w:tr w:rsidR="00431E28" w:rsidRPr="006C5292" w14:paraId="67726380" w14:textId="77777777" w:rsidTr="0039681D">
        <w:tc>
          <w:tcPr>
            <w:tcW w:w="1638" w:type="dxa"/>
          </w:tcPr>
          <w:p w14:paraId="6F00984B" w14:textId="366C2CB8" w:rsidR="00431E28" w:rsidRPr="006C5292" w:rsidRDefault="00431E28" w:rsidP="005D17B5">
            <w:pPr>
              <w:pStyle w:val="NoSpacing"/>
              <w:rPr>
                <w:rFonts w:ascii="Cambria" w:hAnsi="Cambria"/>
                <w:sz w:val="22"/>
                <w:szCs w:val="22"/>
              </w:rPr>
            </w:pPr>
            <w:r w:rsidRPr="006C5292">
              <w:rPr>
                <w:rFonts w:ascii="Cambria" w:hAnsi="Cambria"/>
                <w:sz w:val="22"/>
                <w:szCs w:val="22"/>
              </w:rPr>
              <w:t>4-</w:t>
            </w:r>
            <w:r w:rsidR="009C4956">
              <w:rPr>
                <w:rFonts w:ascii="Cambria" w:hAnsi="Cambria"/>
                <w:sz w:val="22"/>
                <w:szCs w:val="22"/>
              </w:rPr>
              <w:t>4</w:t>
            </w:r>
          </w:p>
        </w:tc>
        <w:tc>
          <w:tcPr>
            <w:tcW w:w="5670" w:type="dxa"/>
          </w:tcPr>
          <w:p w14:paraId="399E43ED" w14:textId="77777777" w:rsidR="00B169C2" w:rsidRDefault="00B169C2" w:rsidP="00DD7FDC">
            <w:pPr>
              <w:pStyle w:val="NoSpacing"/>
              <w:rPr>
                <w:rFonts w:ascii="Cambria" w:hAnsi="Cambria"/>
                <w:sz w:val="22"/>
                <w:szCs w:val="22"/>
              </w:rPr>
            </w:pPr>
            <w:r>
              <w:rPr>
                <w:rFonts w:ascii="Cambria" w:hAnsi="Cambria"/>
                <w:sz w:val="22"/>
                <w:szCs w:val="22"/>
              </w:rPr>
              <w:t>DACL 259 (Casey)</w:t>
            </w:r>
          </w:p>
          <w:p w14:paraId="04DF6CE9" w14:textId="1DC067E7" w:rsidR="00431E28" w:rsidRPr="006C5292" w:rsidRDefault="00B169C2" w:rsidP="00DD7FDC">
            <w:pPr>
              <w:pStyle w:val="NoSpacing"/>
              <w:rPr>
                <w:rFonts w:ascii="Cambria" w:hAnsi="Cambria"/>
                <w:sz w:val="22"/>
                <w:szCs w:val="22"/>
              </w:rPr>
            </w:pPr>
            <w:r>
              <w:rPr>
                <w:rFonts w:ascii="Cambria" w:hAnsi="Cambria"/>
                <w:sz w:val="22"/>
                <w:szCs w:val="22"/>
              </w:rPr>
              <w:t>269 (VMI)</w:t>
            </w:r>
          </w:p>
        </w:tc>
        <w:tc>
          <w:tcPr>
            <w:tcW w:w="2268" w:type="dxa"/>
          </w:tcPr>
          <w:p w14:paraId="0A61DD45" w14:textId="77777777" w:rsidR="00431E28" w:rsidRPr="006C5292" w:rsidRDefault="00431E28" w:rsidP="005D17B5">
            <w:pPr>
              <w:pStyle w:val="NoSpacing"/>
              <w:rPr>
                <w:rFonts w:ascii="Cambria" w:hAnsi="Cambria"/>
                <w:b/>
                <w:i/>
                <w:sz w:val="22"/>
                <w:szCs w:val="22"/>
              </w:rPr>
            </w:pPr>
          </w:p>
        </w:tc>
      </w:tr>
      <w:tr w:rsidR="00431E28" w:rsidRPr="006C5292" w14:paraId="56FAA1C6" w14:textId="77777777" w:rsidTr="0039681D">
        <w:tc>
          <w:tcPr>
            <w:tcW w:w="1638" w:type="dxa"/>
          </w:tcPr>
          <w:p w14:paraId="2A6011A0" w14:textId="07A0AA73" w:rsidR="00431E28" w:rsidRPr="006C5292" w:rsidRDefault="00431E28" w:rsidP="005D17B5">
            <w:pPr>
              <w:pStyle w:val="NoSpacing"/>
              <w:rPr>
                <w:rFonts w:ascii="Cambria" w:hAnsi="Cambria"/>
                <w:sz w:val="22"/>
                <w:szCs w:val="22"/>
              </w:rPr>
            </w:pPr>
            <w:r w:rsidRPr="006C5292">
              <w:rPr>
                <w:rFonts w:ascii="Cambria" w:hAnsi="Cambria"/>
                <w:sz w:val="22"/>
                <w:szCs w:val="22"/>
              </w:rPr>
              <w:t>4-</w:t>
            </w:r>
            <w:r w:rsidR="009C4956">
              <w:rPr>
                <w:rFonts w:ascii="Cambria" w:hAnsi="Cambria"/>
                <w:sz w:val="22"/>
                <w:szCs w:val="22"/>
              </w:rPr>
              <w:t>6</w:t>
            </w:r>
          </w:p>
        </w:tc>
        <w:tc>
          <w:tcPr>
            <w:tcW w:w="5670" w:type="dxa"/>
          </w:tcPr>
          <w:p w14:paraId="4537204A" w14:textId="77777777" w:rsidR="00B169C2" w:rsidRDefault="00B169C2" w:rsidP="00654BA8">
            <w:pPr>
              <w:pStyle w:val="NoSpacing"/>
              <w:rPr>
                <w:rFonts w:ascii="Cambria" w:hAnsi="Cambria"/>
                <w:sz w:val="22"/>
                <w:szCs w:val="22"/>
              </w:rPr>
            </w:pPr>
            <w:r>
              <w:rPr>
                <w:rFonts w:ascii="Cambria" w:hAnsi="Cambria"/>
                <w:sz w:val="22"/>
                <w:szCs w:val="22"/>
              </w:rPr>
              <w:t xml:space="preserve"> DACL  252 (Bowers)</w:t>
            </w:r>
          </w:p>
          <w:p w14:paraId="4290DEB9" w14:textId="27BFBB88" w:rsidR="004C1A9F" w:rsidRPr="006C5292" w:rsidRDefault="00B169C2" w:rsidP="00654BA8">
            <w:pPr>
              <w:pStyle w:val="NoSpacing"/>
              <w:rPr>
                <w:rFonts w:ascii="Cambria" w:hAnsi="Cambria"/>
                <w:sz w:val="22"/>
                <w:szCs w:val="22"/>
              </w:rPr>
            </w:pPr>
            <w:r>
              <w:rPr>
                <w:rFonts w:ascii="Cambria" w:hAnsi="Cambria"/>
                <w:sz w:val="22"/>
                <w:szCs w:val="22"/>
              </w:rPr>
              <w:t xml:space="preserve"> 268 (Romer)</w:t>
            </w:r>
          </w:p>
        </w:tc>
        <w:tc>
          <w:tcPr>
            <w:tcW w:w="2268" w:type="dxa"/>
          </w:tcPr>
          <w:p w14:paraId="4ABD3081" w14:textId="77777777" w:rsidR="00431E28" w:rsidRPr="006C5292" w:rsidRDefault="00912551" w:rsidP="005D17B5">
            <w:pPr>
              <w:pStyle w:val="NoSpacing"/>
              <w:rPr>
                <w:rFonts w:ascii="Cambria" w:hAnsi="Cambria"/>
                <w:b/>
                <w:sz w:val="22"/>
                <w:szCs w:val="22"/>
              </w:rPr>
            </w:pPr>
            <w:r w:rsidRPr="006C5292">
              <w:rPr>
                <w:rFonts w:ascii="Cambria" w:hAnsi="Cambria"/>
                <w:b/>
                <w:sz w:val="22"/>
                <w:szCs w:val="22"/>
              </w:rPr>
              <w:t>Quiz #4</w:t>
            </w:r>
          </w:p>
        </w:tc>
      </w:tr>
      <w:tr w:rsidR="00431E28" w:rsidRPr="006C5292" w14:paraId="190CC9C8" w14:textId="77777777" w:rsidTr="0039681D">
        <w:tc>
          <w:tcPr>
            <w:tcW w:w="1638" w:type="dxa"/>
          </w:tcPr>
          <w:p w14:paraId="681D0BC2" w14:textId="6EDE9E35" w:rsidR="00431E28" w:rsidRPr="006C5292" w:rsidRDefault="00431E28" w:rsidP="005D17B5">
            <w:pPr>
              <w:pStyle w:val="NoSpacing"/>
              <w:rPr>
                <w:rFonts w:ascii="Cambria" w:hAnsi="Cambria"/>
                <w:b/>
                <w:sz w:val="22"/>
                <w:szCs w:val="22"/>
              </w:rPr>
            </w:pPr>
            <w:r w:rsidRPr="006C5292">
              <w:rPr>
                <w:rFonts w:ascii="Cambria" w:hAnsi="Cambria"/>
                <w:b/>
                <w:sz w:val="22"/>
                <w:szCs w:val="22"/>
              </w:rPr>
              <w:t>Week Fourteen</w:t>
            </w:r>
          </w:p>
        </w:tc>
        <w:tc>
          <w:tcPr>
            <w:tcW w:w="5670" w:type="dxa"/>
          </w:tcPr>
          <w:p w14:paraId="3D5901B8" w14:textId="77777777" w:rsidR="00431E28" w:rsidRPr="006C5292" w:rsidRDefault="00431E28" w:rsidP="005D17B5">
            <w:pPr>
              <w:pStyle w:val="NoSpacing"/>
              <w:rPr>
                <w:rFonts w:ascii="Cambria" w:hAnsi="Cambria"/>
                <w:sz w:val="22"/>
                <w:szCs w:val="22"/>
              </w:rPr>
            </w:pPr>
          </w:p>
        </w:tc>
        <w:tc>
          <w:tcPr>
            <w:tcW w:w="2268" w:type="dxa"/>
          </w:tcPr>
          <w:p w14:paraId="1AA3CD6F" w14:textId="77777777" w:rsidR="00431E28" w:rsidRPr="006C5292" w:rsidRDefault="00431E28" w:rsidP="005D17B5">
            <w:pPr>
              <w:pStyle w:val="NoSpacing"/>
              <w:rPr>
                <w:rFonts w:ascii="Cambria" w:hAnsi="Cambria"/>
                <w:b/>
                <w:i/>
                <w:sz w:val="22"/>
                <w:szCs w:val="22"/>
              </w:rPr>
            </w:pPr>
          </w:p>
        </w:tc>
      </w:tr>
      <w:tr w:rsidR="00431E28" w:rsidRPr="006C5292" w14:paraId="77054156" w14:textId="77777777" w:rsidTr="0039681D">
        <w:tc>
          <w:tcPr>
            <w:tcW w:w="1638" w:type="dxa"/>
          </w:tcPr>
          <w:p w14:paraId="1AA5C8D0" w14:textId="5349D918" w:rsidR="00431E28" w:rsidRPr="006C5292" w:rsidRDefault="009C4956" w:rsidP="005D17B5">
            <w:pPr>
              <w:pStyle w:val="NoSpacing"/>
              <w:rPr>
                <w:rFonts w:ascii="Cambria" w:hAnsi="Cambria"/>
                <w:sz w:val="22"/>
                <w:szCs w:val="22"/>
              </w:rPr>
            </w:pPr>
            <w:r>
              <w:rPr>
                <w:rFonts w:ascii="Cambria" w:hAnsi="Cambria"/>
                <w:sz w:val="22"/>
                <w:szCs w:val="22"/>
              </w:rPr>
              <w:t>4-11</w:t>
            </w:r>
          </w:p>
        </w:tc>
        <w:tc>
          <w:tcPr>
            <w:tcW w:w="5670" w:type="dxa"/>
          </w:tcPr>
          <w:p w14:paraId="2733E1BB" w14:textId="77777777" w:rsidR="00B169C2" w:rsidRDefault="00654BA8" w:rsidP="00654BA8">
            <w:pPr>
              <w:pStyle w:val="NoSpacing"/>
              <w:rPr>
                <w:rFonts w:ascii="Cambria" w:hAnsi="Cambria"/>
                <w:sz w:val="22"/>
                <w:szCs w:val="22"/>
              </w:rPr>
            </w:pPr>
            <w:r w:rsidRPr="006C5292">
              <w:rPr>
                <w:rFonts w:ascii="Cambria" w:hAnsi="Cambria"/>
                <w:sz w:val="22"/>
                <w:szCs w:val="22"/>
              </w:rPr>
              <w:t>DACL 282 (Lawrence)</w:t>
            </w:r>
          </w:p>
          <w:p w14:paraId="516434D6" w14:textId="77777777" w:rsidR="00B169C2" w:rsidRDefault="00431E28" w:rsidP="00654BA8">
            <w:pPr>
              <w:pStyle w:val="NoSpacing"/>
              <w:rPr>
                <w:rFonts w:ascii="Cambria" w:hAnsi="Cambria"/>
                <w:sz w:val="22"/>
                <w:szCs w:val="22"/>
              </w:rPr>
            </w:pPr>
            <w:r w:rsidRPr="006C5292">
              <w:rPr>
                <w:rFonts w:ascii="Cambria" w:hAnsi="Cambria"/>
                <w:sz w:val="22"/>
                <w:szCs w:val="22"/>
              </w:rPr>
              <w:t xml:space="preserve">(BB) </w:t>
            </w:r>
            <w:r w:rsidR="00EC5DC9">
              <w:rPr>
                <w:rFonts w:ascii="Cambria" w:hAnsi="Cambria"/>
                <w:i/>
                <w:sz w:val="22"/>
                <w:szCs w:val="22"/>
              </w:rPr>
              <w:t>Obergefe</w:t>
            </w:r>
            <w:r w:rsidR="00394706">
              <w:rPr>
                <w:rFonts w:ascii="Cambria" w:hAnsi="Cambria"/>
                <w:i/>
                <w:sz w:val="22"/>
                <w:szCs w:val="22"/>
              </w:rPr>
              <w:t>ll v.</w:t>
            </w:r>
            <w:r w:rsidR="00394706" w:rsidRPr="00394706">
              <w:rPr>
                <w:rFonts w:ascii="Cambria" w:hAnsi="Cambria"/>
                <w:i/>
                <w:sz w:val="22"/>
                <w:szCs w:val="22"/>
              </w:rPr>
              <w:t xml:space="preserve"> Hodges</w:t>
            </w:r>
          </w:p>
          <w:p w14:paraId="65158E28" w14:textId="0C4BD667" w:rsidR="00431E28" w:rsidRPr="006C5292" w:rsidRDefault="00431E28" w:rsidP="00654BA8">
            <w:pPr>
              <w:pStyle w:val="NoSpacing"/>
              <w:rPr>
                <w:rFonts w:ascii="Cambria" w:hAnsi="Cambria"/>
                <w:b/>
                <w:sz w:val="22"/>
                <w:szCs w:val="22"/>
              </w:rPr>
            </w:pPr>
            <w:r w:rsidRPr="00394706">
              <w:rPr>
                <w:rFonts w:ascii="Cambria" w:hAnsi="Cambria"/>
                <w:sz w:val="22"/>
                <w:szCs w:val="22"/>
              </w:rPr>
              <w:t>DACL</w:t>
            </w:r>
            <w:r w:rsidR="00654BA8">
              <w:rPr>
                <w:rFonts w:ascii="Cambria" w:hAnsi="Cambria"/>
                <w:sz w:val="22"/>
                <w:szCs w:val="22"/>
              </w:rPr>
              <w:t xml:space="preserve"> 253 (Aguillard)</w:t>
            </w:r>
          </w:p>
        </w:tc>
        <w:tc>
          <w:tcPr>
            <w:tcW w:w="2268" w:type="dxa"/>
          </w:tcPr>
          <w:p w14:paraId="06FB7006" w14:textId="77777777" w:rsidR="00431E28" w:rsidRPr="006C5292" w:rsidRDefault="00431E28" w:rsidP="005D17B5">
            <w:pPr>
              <w:pStyle w:val="NoSpacing"/>
              <w:rPr>
                <w:rFonts w:ascii="Cambria" w:hAnsi="Cambria"/>
                <w:b/>
                <w:sz w:val="22"/>
                <w:szCs w:val="22"/>
              </w:rPr>
            </w:pPr>
          </w:p>
        </w:tc>
      </w:tr>
      <w:tr w:rsidR="00431E28" w:rsidRPr="006C5292" w14:paraId="43D110C9" w14:textId="77777777" w:rsidTr="0039681D">
        <w:tc>
          <w:tcPr>
            <w:tcW w:w="1638" w:type="dxa"/>
          </w:tcPr>
          <w:p w14:paraId="1FA87210" w14:textId="353D47D5" w:rsidR="00431E28" w:rsidRPr="006C5292" w:rsidRDefault="00431E28" w:rsidP="005D17B5">
            <w:pPr>
              <w:pStyle w:val="NoSpacing"/>
              <w:rPr>
                <w:rFonts w:ascii="Cambria" w:hAnsi="Cambria"/>
                <w:sz w:val="22"/>
                <w:szCs w:val="22"/>
              </w:rPr>
            </w:pPr>
            <w:r w:rsidRPr="006C5292">
              <w:rPr>
                <w:rFonts w:ascii="Cambria" w:hAnsi="Cambria"/>
                <w:sz w:val="22"/>
                <w:szCs w:val="22"/>
              </w:rPr>
              <w:t>4-1</w:t>
            </w:r>
            <w:r w:rsidR="009C4956">
              <w:rPr>
                <w:rFonts w:ascii="Cambria" w:hAnsi="Cambria"/>
                <w:sz w:val="22"/>
                <w:szCs w:val="22"/>
              </w:rPr>
              <w:t>3</w:t>
            </w:r>
          </w:p>
        </w:tc>
        <w:tc>
          <w:tcPr>
            <w:tcW w:w="5670" w:type="dxa"/>
          </w:tcPr>
          <w:p w14:paraId="1C2C7FFE" w14:textId="6E3A5F7A" w:rsidR="00431E28" w:rsidRPr="006C5292" w:rsidRDefault="00654BA8" w:rsidP="005D17B5">
            <w:pPr>
              <w:pStyle w:val="NoSpacing"/>
              <w:rPr>
                <w:rFonts w:ascii="Cambria" w:hAnsi="Cambria"/>
                <w:b/>
                <w:sz w:val="22"/>
                <w:szCs w:val="22"/>
              </w:rPr>
            </w:pPr>
            <w:r w:rsidRPr="006C5292">
              <w:rPr>
                <w:rFonts w:ascii="Cambria" w:hAnsi="Cambria"/>
                <w:sz w:val="22"/>
                <w:szCs w:val="22"/>
              </w:rPr>
              <w:t>258 (Smith)</w:t>
            </w:r>
          </w:p>
        </w:tc>
        <w:tc>
          <w:tcPr>
            <w:tcW w:w="2268" w:type="dxa"/>
          </w:tcPr>
          <w:p w14:paraId="7237053E" w14:textId="145B92BF" w:rsidR="00431E28" w:rsidRPr="006C5292" w:rsidRDefault="00431E28" w:rsidP="005D17B5">
            <w:pPr>
              <w:pStyle w:val="NoSpacing"/>
              <w:rPr>
                <w:rFonts w:ascii="Cambria" w:hAnsi="Cambria"/>
                <w:b/>
                <w:sz w:val="22"/>
                <w:szCs w:val="22"/>
              </w:rPr>
            </w:pPr>
          </w:p>
        </w:tc>
      </w:tr>
      <w:tr w:rsidR="00431E28" w:rsidRPr="006C5292" w14:paraId="200543E2" w14:textId="77777777" w:rsidTr="0039681D">
        <w:tc>
          <w:tcPr>
            <w:tcW w:w="1638" w:type="dxa"/>
          </w:tcPr>
          <w:p w14:paraId="467DD333" w14:textId="77777777" w:rsidR="00431E28" w:rsidRPr="006C5292" w:rsidRDefault="00431E28" w:rsidP="005D17B5">
            <w:pPr>
              <w:pStyle w:val="NoSpacing"/>
              <w:rPr>
                <w:rFonts w:ascii="Cambria" w:hAnsi="Cambria"/>
                <w:b/>
                <w:sz w:val="22"/>
                <w:szCs w:val="22"/>
              </w:rPr>
            </w:pPr>
            <w:r w:rsidRPr="006C5292">
              <w:rPr>
                <w:rFonts w:ascii="Cambria" w:hAnsi="Cambria"/>
                <w:b/>
                <w:sz w:val="22"/>
                <w:szCs w:val="22"/>
              </w:rPr>
              <w:t>Week Fifteen</w:t>
            </w:r>
          </w:p>
        </w:tc>
        <w:tc>
          <w:tcPr>
            <w:tcW w:w="5670" w:type="dxa"/>
          </w:tcPr>
          <w:p w14:paraId="641C1FBF" w14:textId="77777777" w:rsidR="00431E28" w:rsidRPr="006C5292" w:rsidRDefault="00431E28" w:rsidP="005D17B5">
            <w:pPr>
              <w:pStyle w:val="NoSpacing"/>
              <w:rPr>
                <w:rFonts w:ascii="Cambria" w:hAnsi="Cambria"/>
                <w:b/>
                <w:sz w:val="22"/>
                <w:szCs w:val="22"/>
              </w:rPr>
            </w:pPr>
            <w:r w:rsidRPr="006C5292">
              <w:rPr>
                <w:rFonts w:ascii="Cambria" w:hAnsi="Cambria"/>
                <w:b/>
                <w:sz w:val="22"/>
                <w:szCs w:val="22"/>
              </w:rPr>
              <w:t>Religion and War: The Perennial Issues</w:t>
            </w:r>
          </w:p>
        </w:tc>
        <w:tc>
          <w:tcPr>
            <w:tcW w:w="2268" w:type="dxa"/>
          </w:tcPr>
          <w:p w14:paraId="25FAC286" w14:textId="77777777" w:rsidR="00431E28" w:rsidRPr="006C5292" w:rsidRDefault="00431E28" w:rsidP="005D17B5">
            <w:pPr>
              <w:pStyle w:val="NoSpacing"/>
              <w:rPr>
                <w:rFonts w:ascii="Cambria" w:hAnsi="Cambria"/>
                <w:b/>
                <w:i/>
                <w:sz w:val="22"/>
                <w:szCs w:val="22"/>
              </w:rPr>
            </w:pPr>
          </w:p>
        </w:tc>
      </w:tr>
      <w:tr w:rsidR="00431E28" w:rsidRPr="006C5292" w14:paraId="13B0C2D8" w14:textId="77777777" w:rsidTr="0039681D">
        <w:tc>
          <w:tcPr>
            <w:tcW w:w="1638" w:type="dxa"/>
          </w:tcPr>
          <w:p w14:paraId="0509E73C" w14:textId="23F591B5" w:rsidR="00431E28" w:rsidRPr="006C5292" w:rsidRDefault="006A5A84" w:rsidP="005D17B5">
            <w:pPr>
              <w:pStyle w:val="NoSpacing"/>
              <w:rPr>
                <w:rFonts w:ascii="Cambria" w:hAnsi="Cambria"/>
                <w:sz w:val="22"/>
                <w:szCs w:val="22"/>
              </w:rPr>
            </w:pPr>
            <w:r>
              <w:rPr>
                <w:rFonts w:ascii="Cambria" w:hAnsi="Cambria"/>
                <w:sz w:val="22"/>
                <w:szCs w:val="22"/>
              </w:rPr>
              <w:t>4-</w:t>
            </w:r>
            <w:r w:rsidR="009C4956">
              <w:rPr>
                <w:rFonts w:ascii="Cambria" w:hAnsi="Cambria"/>
                <w:sz w:val="22"/>
                <w:szCs w:val="22"/>
              </w:rPr>
              <w:t>18</w:t>
            </w:r>
          </w:p>
        </w:tc>
        <w:tc>
          <w:tcPr>
            <w:tcW w:w="5670" w:type="dxa"/>
          </w:tcPr>
          <w:p w14:paraId="67F889C3" w14:textId="4206D178" w:rsidR="00431E28" w:rsidRPr="006C5292" w:rsidRDefault="00431E28" w:rsidP="00431E28">
            <w:pPr>
              <w:pStyle w:val="NoSpacing"/>
              <w:rPr>
                <w:rFonts w:ascii="Cambria" w:hAnsi="Cambria"/>
                <w:b/>
                <w:sz w:val="22"/>
                <w:szCs w:val="22"/>
              </w:rPr>
            </w:pPr>
            <w:r w:rsidRPr="006C5292">
              <w:rPr>
                <w:rFonts w:ascii="Cambria" w:hAnsi="Cambria"/>
                <w:sz w:val="22"/>
                <w:szCs w:val="22"/>
              </w:rPr>
              <w:t xml:space="preserve"> (BB)</w:t>
            </w:r>
            <w:r w:rsidRPr="006C5292">
              <w:rPr>
                <w:rFonts w:ascii="Cambria" w:hAnsi="Cambria"/>
                <w:i/>
                <w:sz w:val="22"/>
                <w:szCs w:val="22"/>
              </w:rPr>
              <w:t xml:space="preserve"> Santa Fe v. Doe</w:t>
            </w:r>
            <w:r w:rsidRPr="006C5292">
              <w:rPr>
                <w:rFonts w:ascii="Cambria" w:hAnsi="Cambria"/>
                <w:sz w:val="22"/>
                <w:szCs w:val="22"/>
              </w:rPr>
              <w:t xml:space="preserve"> (2000)</w:t>
            </w:r>
          </w:p>
        </w:tc>
        <w:tc>
          <w:tcPr>
            <w:tcW w:w="2268" w:type="dxa"/>
          </w:tcPr>
          <w:p w14:paraId="44C9FB0C" w14:textId="77777777" w:rsidR="00431E28" w:rsidRPr="006C5292" w:rsidRDefault="00431E28" w:rsidP="005D17B5">
            <w:pPr>
              <w:pStyle w:val="NoSpacing"/>
              <w:rPr>
                <w:rFonts w:ascii="Cambria" w:hAnsi="Cambria"/>
                <w:b/>
                <w:i/>
                <w:sz w:val="22"/>
                <w:szCs w:val="22"/>
              </w:rPr>
            </w:pPr>
          </w:p>
        </w:tc>
      </w:tr>
      <w:tr w:rsidR="00431E28" w:rsidRPr="006C5292" w14:paraId="096BC4EF" w14:textId="77777777" w:rsidTr="0039681D">
        <w:tc>
          <w:tcPr>
            <w:tcW w:w="1638" w:type="dxa"/>
          </w:tcPr>
          <w:p w14:paraId="7F2F96E1" w14:textId="19A11EC3" w:rsidR="00431E28" w:rsidRPr="006C5292" w:rsidRDefault="006A5A84" w:rsidP="005D17B5">
            <w:pPr>
              <w:pStyle w:val="NoSpacing"/>
              <w:rPr>
                <w:rFonts w:ascii="Cambria" w:hAnsi="Cambria"/>
                <w:sz w:val="22"/>
                <w:szCs w:val="22"/>
              </w:rPr>
            </w:pPr>
            <w:r>
              <w:rPr>
                <w:rFonts w:ascii="Cambria" w:hAnsi="Cambria"/>
                <w:sz w:val="22"/>
                <w:szCs w:val="22"/>
              </w:rPr>
              <w:t>4-2</w:t>
            </w:r>
            <w:r w:rsidR="009C4956">
              <w:rPr>
                <w:rFonts w:ascii="Cambria" w:hAnsi="Cambria"/>
                <w:sz w:val="22"/>
                <w:szCs w:val="22"/>
              </w:rPr>
              <w:t>0</w:t>
            </w:r>
          </w:p>
        </w:tc>
        <w:tc>
          <w:tcPr>
            <w:tcW w:w="5670" w:type="dxa"/>
          </w:tcPr>
          <w:p w14:paraId="4A883BD1" w14:textId="77777777" w:rsidR="00E47410" w:rsidRDefault="00E47410" w:rsidP="003112DD">
            <w:pPr>
              <w:pStyle w:val="NoSpacing"/>
              <w:rPr>
                <w:rFonts w:ascii="Cambria" w:hAnsi="Cambria"/>
                <w:sz w:val="22"/>
                <w:szCs w:val="22"/>
              </w:rPr>
            </w:pPr>
            <w:r>
              <w:rPr>
                <w:rFonts w:ascii="Cambria" w:hAnsi="Cambria"/>
                <w:sz w:val="22"/>
                <w:szCs w:val="22"/>
              </w:rPr>
              <w:t xml:space="preserve"> DACL 278 (Patriot Act)</w:t>
            </w:r>
          </w:p>
          <w:p w14:paraId="5FBC41B4" w14:textId="7A75D54F" w:rsidR="004C1A9F" w:rsidRPr="006C5292" w:rsidRDefault="00431E28" w:rsidP="003112DD">
            <w:pPr>
              <w:pStyle w:val="NoSpacing"/>
              <w:rPr>
                <w:rFonts w:ascii="Cambria" w:hAnsi="Cambria"/>
                <w:sz w:val="22"/>
                <w:szCs w:val="22"/>
              </w:rPr>
            </w:pPr>
            <w:r w:rsidRPr="006C5292">
              <w:rPr>
                <w:rFonts w:ascii="Cambria" w:hAnsi="Cambria"/>
                <w:sz w:val="22"/>
                <w:szCs w:val="22"/>
              </w:rPr>
              <w:t>(BB) Authorization for Use of Military Force Against Terrorists Act (2001)</w:t>
            </w:r>
          </w:p>
        </w:tc>
        <w:tc>
          <w:tcPr>
            <w:tcW w:w="2268" w:type="dxa"/>
          </w:tcPr>
          <w:p w14:paraId="54317BEB" w14:textId="77777777" w:rsidR="00431E28" w:rsidRPr="006C5292" w:rsidRDefault="00431E28" w:rsidP="005D17B5">
            <w:pPr>
              <w:pStyle w:val="NoSpacing"/>
              <w:rPr>
                <w:rFonts w:ascii="Cambria" w:hAnsi="Cambria"/>
                <w:b/>
                <w:i/>
                <w:sz w:val="22"/>
                <w:szCs w:val="22"/>
              </w:rPr>
            </w:pPr>
          </w:p>
        </w:tc>
      </w:tr>
      <w:tr w:rsidR="00431E28" w:rsidRPr="006C5292" w14:paraId="7EF6F507" w14:textId="77777777" w:rsidTr="0039681D">
        <w:tc>
          <w:tcPr>
            <w:tcW w:w="1638" w:type="dxa"/>
          </w:tcPr>
          <w:p w14:paraId="066EC125" w14:textId="5D09DBCE" w:rsidR="00431E28" w:rsidRPr="006C5292" w:rsidRDefault="00431E28" w:rsidP="005D17B5">
            <w:pPr>
              <w:pStyle w:val="NoSpacing"/>
              <w:rPr>
                <w:rFonts w:ascii="Cambria" w:hAnsi="Cambria"/>
                <w:b/>
                <w:sz w:val="22"/>
                <w:szCs w:val="22"/>
              </w:rPr>
            </w:pPr>
            <w:r w:rsidRPr="006C5292">
              <w:rPr>
                <w:rFonts w:ascii="Cambria" w:hAnsi="Cambria"/>
                <w:b/>
                <w:sz w:val="22"/>
                <w:szCs w:val="22"/>
              </w:rPr>
              <w:t>Week Sixteen</w:t>
            </w:r>
          </w:p>
        </w:tc>
        <w:tc>
          <w:tcPr>
            <w:tcW w:w="5670" w:type="dxa"/>
          </w:tcPr>
          <w:p w14:paraId="61F46462" w14:textId="77777777" w:rsidR="00431E28" w:rsidRPr="006C5292" w:rsidRDefault="00431E28" w:rsidP="005D17B5">
            <w:pPr>
              <w:pStyle w:val="NoSpacing"/>
              <w:rPr>
                <w:rFonts w:ascii="Cambria" w:hAnsi="Cambria"/>
                <w:sz w:val="22"/>
                <w:szCs w:val="22"/>
              </w:rPr>
            </w:pPr>
          </w:p>
        </w:tc>
        <w:tc>
          <w:tcPr>
            <w:tcW w:w="2268" w:type="dxa"/>
          </w:tcPr>
          <w:p w14:paraId="77BBE96D" w14:textId="77777777" w:rsidR="00431E28" w:rsidRPr="006C5292" w:rsidRDefault="00431E28" w:rsidP="005D17B5">
            <w:pPr>
              <w:pStyle w:val="NoSpacing"/>
              <w:rPr>
                <w:rFonts w:ascii="Cambria" w:hAnsi="Cambria"/>
                <w:b/>
                <w:i/>
                <w:sz w:val="22"/>
                <w:szCs w:val="22"/>
              </w:rPr>
            </w:pPr>
          </w:p>
        </w:tc>
      </w:tr>
      <w:tr w:rsidR="00431E28" w:rsidRPr="006C5292" w14:paraId="157DCDF3" w14:textId="77777777" w:rsidTr="0039681D">
        <w:tc>
          <w:tcPr>
            <w:tcW w:w="1638" w:type="dxa"/>
          </w:tcPr>
          <w:p w14:paraId="63230640" w14:textId="66C331C9" w:rsidR="00431E28" w:rsidRPr="006C5292" w:rsidRDefault="00431E28" w:rsidP="005D17B5">
            <w:pPr>
              <w:pStyle w:val="NoSpacing"/>
              <w:rPr>
                <w:rFonts w:ascii="Cambria" w:hAnsi="Cambria"/>
                <w:sz w:val="22"/>
                <w:szCs w:val="22"/>
              </w:rPr>
            </w:pPr>
            <w:r w:rsidRPr="006C5292">
              <w:rPr>
                <w:rFonts w:ascii="Cambria" w:hAnsi="Cambria"/>
                <w:sz w:val="22"/>
                <w:szCs w:val="22"/>
              </w:rPr>
              <w:t>4-2</w:t>
            </w:r>
            <w:r w:rsidR="00BB76D1">
              <w:rPr>
                <w:rFonts w:ascii="Cambria" w:hAnsi="Cambria"/>
                <w:sz w:val="22"/>
                <w:szCs w:val="22"/>
              </w:rPr>
              <w:t>5</w:t>
            </w:r>
          </w:p>
        </w:tc>
        <w:tc>
          <w:tcPr>
            <w:tcW w:w="5670" w:type="dxa"/>
          </w:tcPr>
          <w:p w14:paraId="3256CBE8" w14:textId="0EC5020A" w:rsidR="00E47410" w:rsidRDefault="00990045" w:rsidP="003112DD">
            <w:pPr>
              <w:pStyle w:val="NoSpacing"/>
              <w:rPr>
                <w:rFonts w:ascii="Cambria" w:hAnsi="Cambria"/>
                <w:sz w:val="22"/>
                <w:szCs w:val="22"/>
              </w:rPr>
            </w:pPr>
            <w:r>
              <w:rPr>
                <w:rFonts w:ascii="Cambria" w:hAnsi="Cambria"/>
                <w:sz w:val="22"/>
                <w:szCs w:val="22"/>
              </w:rPr>
              <w:t xml:space="preserve">DACL </w:t>
            </w:r>
            <w:r w:rsidR="00E47410">
              <w:rPr>
                <w:rFonts w:ascii="Cambria" w:hAnsi="Cambria"/>
                <w:sz w:val="22"/>
                <w:szCs w:val="22"/>
              </w:rPr>
              <w:t>293 (Hamdan)</w:t>
            </w:r>
          </w:p>
          <w:p w14:paraId="51B3B711" w14:textId="1852886A" w:rsidR="00431E28" w:rsidRPr="006C5292" w:rsidRDefault="00431E28" w:rsidP="003112DD">
            <w:pPr>
              <w:pStyle w:val="NoSpacing"/>
              <w:rPr>
                <w:rFonts w:ascii="Cambria" w:hAnsi="Cambria"/>
                <w:sz w:val="22"/>
                <w:szCs w:val="22"/>
              </w:rPr>
            </w:pPr>
            <w:r w:rsidRPr="006C5292">
              <w:rPr>
                <w:rFonts w:ascii="Cambria" w:hAnsi="Cambria"/>
                <w:sz w:val="22"/>
                <w:szCs w:val="22"/>
              </w:rPr>
              <w:t xml:space="preserve">(BB) </w:t>
            </w:r>
            <w:r w:rsidRPr="006C5292">
              <w:rPr>
                <w:rFonts w:ascii="Cambria" w:hAnsi="Cambria"/>
                <w:i/>
                <w:sz w:val="22"/>
                <w:szCs w:val="22"/>
              </w:rPr>
              <w:t xml:space="preserve">Boumediene v. Bush </w:t>
            </w:r>
            <w:r w:rsidRPr="006C5292">
              <w:rPr>
                <w:rFonts w:ascii="Cambria" w:hAnsi="Cambria"/>
                <w:sz w:val="22"/>
                <w:szCs w:val="22"/>
              </w:rPr>
              <w:t>(2008)</w:t>
            </w:r>
          </w:p>
        </w:tc>
        <w:tc>
          <w:tcPr>
            <w:tcW w:w="2268" w:type="dxa"/>
          </w:tcPr>
          <w:p w14:paraId="7682DDA4" w14:textId="77777777" w:rsidR="00431E28" w:rsidRPr="006C5292" w:rsidRDefault="00431E28" w:rsidP="005D17B5">
            <w:pPr>
              <w:pStyle w:val="NoSpacing"/>
              <w:rPr>
                <w:rFonts w:ascii="Cambria" w:hAnsi="Cambria"/>
                <w:b/>
                <w:i/>
                <w:sz w:val="22"/>
                <w:szCs w:val="22"/>
              </w:rPr>
            </w:pPr>
          </w:p>
        </w:tc>
      </w:tr>
      <w:tr w:rsidR="00431E28" w:rsidRPr="006C5292" w14:paraId="6FCFC331" w14:textId="77777777" w:rsidTr="0039681D">
        <w:tc>
          <w:tcPr>
            <w:tcW w:w="1638" w:type="dxa"/>
          </w:tcPr>
          <w:p w14:paraId="16529003" w14:textId="46D945AB" w:rsidR="00431E28" w:rsidRPr="006C5292" w:rsidRDefault="00BB76D1" w:rsidP="005D17B5">
            <w:pPr>
              <w:pStyle w:val="NoSpacing"/>
              <w:rPr>
                <w:rFonts w:ascii="Cambria" w:hAnsi="Cambria"/>
                <w:sz w:val="22"/>
                <w:szCs w:val="22"/>
              </w:rPr>
            </w:pPr>
            <w:r>
              <w:rPr>
                <w:rFonts w:ascii="Cambria" w:hAnsi="Cambria"/>
                <w:sz w:val="22"/>
                <w:szCs w:val="22"/>
              </w:rPr>
              <w:t>4-27</w:t>
            </w:r>
          </w:p>
        </w:tc>
        <w:tc>
          <w:tcPr>
            <w:tcW w:w="5670" w:type="dxa"/>
          </w:tcPr>
          <w:p w14:paraId="786B876C" w14:textId="77777777" w:rsidR="00431E28" w:rsidRPr="006C5292" w:rsidRDefault="00431E28" w:rsidP="005D17B5">
            <w:pPr>
              <w:pStyle w:val="NoSpacing"/>
              <w:rPr>
                <w:rFonts w:ascii="Cambria" w:hAnsi="Cambria"/>
                <w:sz w:val="22"/>
                <w:szCs w:val="22"/>
              </w:rPr>
            </w:pPr>
            <w:r w:rsidRPr="006C5292">
              <w:rPr>
                <w:rFonts w:ascii="Cambria" w:hAnsi="Cambria"/>
                <w:sz w:val="22"/>
                <w:szCs w:val="22"/>
              </w:rPr>
              <w:t>Wrap Up – Final Exam Review</w:t>
            </w:r>
          </w:p>
        </w:tc>
        <w:tc>
          <w:tcPr>
            <w:tcW w:w="2268" w:type="dxa"/>
          </w:tcPr>
          <w:p w14:paraId="50372D40" w14:textId="77777777" w:rsidR="00431E28" w:rsidRPr="006C5292" w:rsidRDefault="00431E28" w:rsidP="005D17B5">
            <w:pPr>
              <w:pStyle w:val="NoSpacing"/>
              <w:rPr>
                <w:rFonts w:ascii="Cambria" w:hAnsi="Cambria"/>
                <w:b/>
                <w:i/>
                <w:sz w:val="22"/>
                <w:szCs w:val="22"/>
              </w:rPr>
            </w:pPr>
          </w:p>
        </w:tc>
      </w:tr>
    </w:tbl>
    <w:p w14:paraId="108031EE" w14:textId="77777777" w:rsidR="00A454EE" w:rsidRDefault="00830FF4" w:rsidP="005D17B5">
      <w:pPr>
        <w:pStyle w:val="NoSpacing"/>
        <w:rPr>
          <w:rFonts w:ascii="Cambria" w:hAnsi="Cambria"/>
          <w:sz w:val="22"/>
          <w:szCs w:val="22"/>
        </w:rPr>
      </w:pPr>
      <w:r w:rsidRPr="006C5292">
        <w:rPr>
          <w:rFonts w:ascii="Cambria" w:hAnsi="Cambria"/>
          <w:sz w:val="22"/>
          <w:szCs w:val="22"/>
        </w:rPr>
        <w:t>Final Exam Date and Time TBA by Registrar.</w:t>
      </w:r>
    </w:p>
    <w:p w14:paraId="22110109" w14:textId="77777777" w:rsidR="003702DC" w:rsidRDefault="003702DC" w:rsidP="005D17B5">
      <w:pPr>
        <w:pStyle w:val="NoSpacing"/>
        <w:rPr>
          <w:rFonts w:ascii="Cambria" w:hAnsi="Cambria"/>
          <w:sz w:val="22"/>
          <w:szCs w:val="22"/>
        </w:rPr>
      </w:pPr>
    </w:p>
    <w:p w14:paraId="3B64BD57" w14:textId="22C09729" w:rsidR="0078644A" w:rsidRDefault="0078644A">
      <w:pPr>
        <w:rPr>
          <w:rFonts w:ascii="Cambria" w:hAnsi="Cambria"/>
          <w:sz w:val="22"/>
          <w:szCs w:val="22"/>
        </w:rPr>
      </w:pPr>
      <w:r>
        <w:rPr>
          <w:rFonts w:ascii="Cambria" w:hAnsi="Cambria"/>
          <w:sz w:val="22"/>
          <w:szCs w:val="22"/>
        </w:rPr>
        <w:br w:type="page"/>
      </w:r>
    </w:p>
    <w:p w14:paraId="18C28707" w14:textId="77777777" w:rsidR="0078644A" w:rsidRDefault="0078644A" w:rsidP="0078644A">
      <w:pPr>
        <w:widowControl w:val="0"/>
        <w:autoSpaceDE w:val="0"/>
        <w:autoSpaceDN w:val="0"/>
        <w:adjustRightInd w:val="0"/>
        <w:rPr>
          <w:b/>
          <w:bCs/>
          <w:color w:val="191919"/>
          <w:sz w:val="53"/>
          <w:szCs w:val="53"/>
        </w:rPr>
      </w:pPr>
    </w:p>
    <w:p w14:paraId="79C2C40C" w14:textId="24C3DDE6" w:rsidR="0078644A" w:rsidRDefault="0078644A" w:rsidP="0078644A">
      <w:pPr>
        <w:widowControl w:val="0"/>
        <w:autoSpaceDE w:val="0"/>
        <w:autoSpaceDN w:val="0"/>
        <w:adjustRightInd w:val="0"/>
        <w:rPr>
          <w:color w:val="191919"/>
          <w:sz w:val="32"/>
          <w:szCs w:val="32"/>
        </w:rPr>
      </w:pPr>
      <w:r>
        <w:rPr>
          <w:noProof/>
          <w:color w:val="191919"/>
          <w:sz w:val="32"/>
          <w:szCs w:val="32"/>
        </w:rPr>
        <w:drawing>
          <wp:inline distT="0" distB="0" distL="0" distR="0" wp14:anchorId="4B4E5FEB" wp14:editId="443AF488">
            <wp:extent cx="2722245" cy="13182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22245" cy="1318260"/>
                    </a:xfrm>
                    <a:prstGeom prst="rect">
                      <a:avLst/>
                    </a:prstGeom>
                    <a:noFill/>
                    <a:ln>
                      <a:noFill/>
                    </a:ln>
                  </pic:spPr>
                </pic:pic>
              </a:graphicData>
            </a:graphic>
          </wp:inline>
        </w:drawing>
      </w:r>
    </w:p>
    <w:p w14:paraId="3FE7FC84" w14:textId="4381697E" w:rsidR="0078644A" w:rsidRPr="00F705D9" w:rsidRDefault="0078644A" w:rsidP="0078644A">
      <w:pPr>
        <w:widowControl w:val="0"/>
        <w:autoSpaceDE w:val="0"/>
        <w:autoSpaceDN w:val="0"/>
        <w:adjustRightInd w:val="0"/>
        <w:rPr>
          <w:color w:val="191919"/>
          <w:sz w:val="28"/>
          <w:szCs w:val="28"/>
          <w:u w:color="191919"/>
        </w:rPr>
      </w:pPr>
    </w:p>
    <w:p w14:paraId="41CF2D0B" w14:textId="77777777" w:rsidR="0078644A" w:rsidRPr="00F705D9" w:rsidRDefault="0078644A" w:rsidP="0078644A">
      <w:pPr>
        <w:widowControl w:val="0"/>
        <w:autoSpaceDE w:val="0"/>
        <w:autoSpaceDN w:val="0"/>
        <w:adjustRightInd w:val="0"/>
        <w:jc w:val="center"/>
        <w:rPr>
          <w:color w:val="191919"/>
          <w:sz w:val="28"/>
          <w:szCs w:val="28"/>
          <w:u w:color="191919"/>
        </w:rPr>
      </w:pPr>
      <w:r w:rsidRPr="00F705D9">
        <w:rPr>
          <w:b/>
          <w:bCs/>
          <w:color w:val="191919"/>
          <w:sz w:val="28"/>
          <w:szCs w:val="28"/>
          <w:u w:val="single" w:color="191919"/>
        </w:rPr>
        <w:t>EMERGENCY PREPAREDNESS SYLLABUS ATTACHMENT</w:t>
      </w:r>
    </w:p>
    <w:p w14:paraId="43FFD7B6" w14:textId="77777777" w:rsidR="0078644A" w:rsidRDefault="0078644A" w:rsidP="0078644A">
      <w:pPr>
        <w:widowControl w:val="0"/>
        <w:autoSpaceDE w:val="0"/>
        <w:autoSpaceDN w:val="0"/>
        <w:adjustRightInd w:val="0"/>
        <w:jc w:val="center"/>
        <w:rPr>
          <w:color w:val="191919"/>
          <w:sz w:val="32"/>
          <w:szCs w:val="32"/>
          <w:u w:color="191919"/>
        </w:rPr>
      </w:pPr>
      <w:r>
        <w:rPr>
          <w:color w:val="191919"/>
          <w:sz w:val="32"/>
          <w:szCs w:val="32"/>
          <w:u w:color="191919"/>
        </w:rPr>
        <w:t> </w:t>
      </w:r>
    </w:p>
    <w:p w14:paraId="49033D5B" w14:textId="77777777" w:rsidR="0078644A" w:rsidRPr="0078644A" w:rsidRDefault="0078644A" w:rsidP="0078644A">
      <w:pPr>
        <w:widowControl w:val="0"/>
        <w:autoSpaceDE w:val="0"/>
        <w:autoSpaceDN w:val="0"/>
        <w:adjustRightInd w:val="0"/>
        <w:rPr>
          <w:color w:val="191919"/>
          <w:szCs w:val="20"/>
          <w:u w:color="191919"/>
        </w:rPr>
      </w:pPr>
      <w:r w:rsidRPr="0078644A">
        <w:rPr>
          <w:b/>
          <w:bCs/>
          <w:color w:val="191919"/>
          <w:szCs w:val="20"/>
          <w:u w:color="191919"/>
        </w:rPr>
        <w:t>EMERGENCY NOTIFICATION PROCEDURES are based on a simple concept – if you hear a fire alarm inside, proceed outside.  If you hear a siren outside, proceed inside.</w:t>
      </w:r>
    </w:p>
    <w:p w14:paraId="1C55968A" w14:textId="77777777" w:rsidR="0078644A" w:rsidRPr="0078644A" w:rsidRDefault="0078644A" w:rsidP="0078644A">
      <w:pPr>
        <w:widowControl w:val="0"/>
        <w:autoSpaceDE w:val="0"/>
        <w:autoSpaceDN w:val="0"/>
        <w:adjustRightInd w:val="0"/>
        <w:rPr>
          <w:color w:val="191919"/>
          <w:szCs w:val="20"/>
          <w:u w:color="191919"/>
        </w:rPr>
      </w:pPr>
      <w:r w:rsidRPr="0078644A">
        <w:rPr>
          <w:color w:val="191919"/>
          <w:szCs w:val="20"/>
          <w:u w:color="191919"/>
        </w:rPr>
        <w:t> </w:t>
      </w:r>
    </w:p>
    <w:p w14:paraId="1A7CF4BE" w14:textId="77777777" w:rsidR="0078644A" w:rsidRPr="0078644A" w:rsidRDefault="0078644A" w:rsidP="0078644A">
      <w:pPr>
        <w:widowControl w:val="0"/>
        <w:numPr>
          <w:ilvl w:val="0"/>
          <w:numId w:val="3"/>
        </w:numPr>
        <w:tabs>
          <w:tab w:val="left" w:pos="220"/>
          <w:tab w:val="left" w:pos="720"/>
        </w:tabs>
        <w:autoSpaceDE w:val="0"/>
        <w:autoSpaceDN w:val="0"/>
        <w:adjustRightInd w:val="0"/>
        <w:ind w:hanging="720"/>
        <w:rPr>
          <w:color w:val="191919"/>
          <w:szCs w:val="20"/>
          <w:u w:color="191919"/>
        </w:rPr>
      </w:pPr>
      <w:r w:rsidRPr="0078644A">
        <w:rPr>
          <w:b/>
          <w:bCs/>
          <w:color w:val="191919"/>
          <w:szCs w:val="20"/>
          <w:u w:color="191919"/>
        </w:rPr>
        <w:t>Indoor Fire Alarms</w:t>
      </w:r>
      <w:r w:rsidRPr="0078644A">
        <w:rPr>
          <w:color w:val="191919"/>
          <w:szCs w:val="20"/>
          <w:u w:color="191919"/>
        </w:rPr>
        <w:t xml:space="preserve"> mean to stop class or research and </w:t>
      </w:r>
      <w:r w:rsidRPr="0078644A">
        <w:rPr>
          <w:color w:val="191919"/>
          <w:szCs w:val="20"/>
          <w:u w:val="single" w:color="191919"/>
        </w:rPr>
        <w:t>immediately</w:t>
      </w:r>
      <w:r w:rsidRPr="0078644A">
        <w:rPr>
          <w:color w:val="191919"/>
          <w:szCs w:val="20"/>
          <w:u w:color="191919"/>
        </w:rPr>
        <w:t xml:space="preserve"> </w:t>
      </w:r>
      <w:r w:rsidRPr="0078644A">
        <w:rPr>
          <w:b/>
          <w:bCs/>
          <w:color w:val="191919"/>
          <w:szCs w:val="20"/>
          <w:u w:color="191919"/>
        </w:rPr>
        <w:t>evacuate</w:t>
      </w:r>
      <w:r w:rsidRPr="0078644A">
        <w:rPr>
          <w:color w:val="191919"/>
          <w:szCs w:val="20"/>
          <w:u w:color="191919"/>
        </w:rPr>
        <w:t xml:space="preserve"> the building.</w:t>
      </w:r>
    </w:p>
    <w:p w14:paraId="46C5D0E0" w14:textId="77777777" w:rsidR="0078644A" w:rsidRPr="0078644A" w:rsidRDefault="0078644A" w:rsidP="0078644A">
      <w:pPr>
        <w:widowControl w:val="0"/>
        <w:autoSpaceDE w:val="0"/>
        <w:autoSpaceDN w:val="0"/>
        <w:adjustRightInd w:val="0"/>
        <w:rPr>
          <w:color w:val="191919"/>
          <w:szCs w:val="20"/>
          <w:u w:color="191919"/>
        </w:rPr>
      </w:pPr>
      <w:r w:rsidRPr="0078644A">
        <w:rPr>
          <w:rFonts w:ascii="Courier New" w:hAnsi="Courier New" w:cs="Courier New"/>
          <w:color w:val="191919"/>
          <w:szCs w:val="20"/>
          <w:u w:color="191919"/>
        </w:rPr>
        <w:t>o</w:t>
      </w:r>
      <w:r w:rsidRPr="0078644A">
        <w:rPr>
          <w:color w:val="191919"/>
          <w:szCs w:val="20"/>
          <w:u w:color="191919"/>
        </w:rPr>
        <w:t xml:space="preserve">   Proceed to your Emergency Assembly Area away from building doors.  </w:t>
      </w:r>
      <w:r w:rsidRPr="0078644A">
        <w:rPr>
          <w:b/>
          <w:bCs/>
          <w:color w:val="191919"/>
          <w:szCs w:val="20"/>
          <w:u w:color="191919"/>
        </w:rPr>
        <w:t>Remain outside</w:t>
      </w:r>
      <w:r w:rsidRPr="0078644A">
        <w:rPr>
          <w:color w:val="191919"/>
          <w:szCs w:val="20"/>
          <w:u w:color="191919"/>
        </w:rPr>
        <w:t xml:space="preserve"> until police, fire, or other emergency response personnel provide additional guidance or tell you it is safe to leave. </w:t>
      </w:r>
    </w:p>
    <w:p w14:paraId="2DEAEF87" w14:textId="77777777" w:rsidR="0078644A" w:rsidRPr="0078644A" w:rsidRDefault="0078644A" w:rsidP="0078644A">
      <w:pPr>
        <w:widowControl w:val="0"/>
        <w:numPr>
          <w:ilvl w:val="0"/>
          <w:numId w:val="4"/>
        </w:numPr>
        <w:tabs>
          <w:tab w:val="left" w:pos="220"/>
          <w:tab w:val="left" w:pos="720"/>
        </w:tabs>
        <w:autoSpaceDE w:val="0"/>
        <w:autoSpaceDN w:val="0"/>
        <w:adjustRightInd w:val="0"/>
        <w:ind w:hanging="720"/>
        <w:rPr>
          <w:color w:val="191919"/>
          <w:szCs w:val="20"/>
          <w:u w:color="191919"/>
        </w:rPr>
      </w:pPr>
      <w:r w:rsidRPr="0078644A">
        <w:rPr>
          <w:b/>
          <w:bCs/>
          <w:color w:val="191919"/>
          <w:szCs w:val="20"/>
          <w:u w:color="191919"/>
        </w:rPr>
        <w:t>All Hazards Outdoor Emergency Warning Sirens</w:t>
      </w:r>
      <w:r w:rsidRPr="0078644A">
        <w:rPr>
          <w:color w:val="191919"/>
          <w:szCs w:val="20"/>
          <w:u w:color="191919"/>
        </w:rPr>
        <w:t xml:space="preserve"> mean to </w:t>
      </w:r>
      <w:r w:rsidRPr="0078644A">
        <w:rPr>
          <w:color w:val="191919"/>
          <w:szCs w:val="20"/>
          <w:u w:val="single" w:color="191919"/>
        </w:rPr>
        <w:t>immediately</w:t>
      </w:r>
      <w:r w:rsidRPr="0078644A">
        <w:rPr>
          <w:color w:val="191919"/>
          <w:szCs w:val="20"/>
          <w:u w:color="191919"/>
        </w:rPr>
        <w:t xml:space="preserve"> seek shelter (</w:t>
      </w:r>
      <w:r w:rsidRPr="0078644A">
        <w:rPr>
          <w:b/>
          <w:bCs/>
          <w:color w:val="191919"/>
          <w:szCs w:val="20"/>
          <w:u w:color="191919"/>
        </w:rPr>
        <w:t>Shelter in Place</w:t>
      </w:r>
      <w:r w:rsidRPr="0078644A">
        <w:rPr>
          <w:color w:val="191919"/>
          <w:szCs w:val="20"/>
          <w:u w:color="191919"/>
        </w:rPr>
        <w:t>) in a safe location within the closest building.</w:t>
      </w:r>
    </w:p>
    <w:p w14:paraId="28F3D2D4" w14:textId="77777777" w:rsidR="0078644A" w:rsidRPr="0078644A" w:rsidRDefault="0078644A" w:rsidP="0078644A">
      <w:pPr>
        <w:widowControl w:val="0"/>
        <w:numPr>
          <w:ilvl w:val="1"/>
          <w:numId w:val="4"/>
        </w:numPr>
        <w:tabs>
          <w:tab w:val="left" w:pos="940"/>
          <w:tab w:val="left" w:pos="1440"/>
        </w:tabs>
        <w:autoSpaceDE w:val="0"/>
        <w:autoSpaceDN w:val="0"/>
        <w:adjustRightInd w:val="0"/>
        <w:ind w:hanging="1440"/>
        <w:jc w:val="center"/>
        <w:rPr>
          <w:color w:val="191919"/>
          <w:szCs w:val="20"/>
          <w:u w:color="191919"/>
        </w:rPr>
      </w:pPr>
      <w:r w:rsidRPr="0078644A">
        <w:rPr>
          <w:color w:val="191919"/>
          <w:szCs w:val="20"/>
          <w:u w:color="191919"/>
        </w:rPr>
        <w:t xml:space="preserve">“Shelter in place” means seeking immediate shelter inside a building or University residence.  This course of action may need to be taken during a tornado, a civil disturbance including a shooting or release of hazardous materials in the outside air.  Once safely inside, find out more details about the emergency*.  </w:t>
      </w:r>
      <w:r w:rsidRPr="0078644A">
        <w:rPr>
          <w:b/>
          <w:bCs/>
          <w:color w:val="191919"/>
          <w:szCs w:val="20"/>
          <w:u w:color="191919"/>
        </w:rPr>
        <w:t>Remain in place</w:t>
      </w:r>
      <w:r w:rsidRPr="0078644A">
        <w:rPr>
          <w:color w:val="191919"/>
          <w:szCs w:val="20"/>
          <w:u w:color="191919"/>
        </w:rPr>
        <w:t xml:space="preserve"> until police, fire, or other emergency response personnel provide additional guidance or tell you it is safe to leave. </w:t>
      </w:r>
    </w:p>
    <w:p w14:paraId="2CEBDF1E" w14:textId="77777777" w:rsidR="0078644A" w:rsidRPr="0078644A" w:rsidRDefault="0078644A" w:rsidP="0078644A">
      <w:pPr>
        <w:widowControl w:val="0"/>
        <w:autoSpaceDE w:val="0"/>
        <w:autoSpaceDN w:val="0"/>
        <w:adjustRightInd w:val="0"/>
        <w:rPr>
          <w:color w:val="191919"/>
          <w:szCs w:val="20"/>
          <w:u w:color="191919"/>
        </w:rPr>
      </w:pPr>
      <w:r w:rsidRPr="0078644A">
        <w:rPr>
          <w:i/>
          <w:iCs/>
          <w:color w:val="191919"/>
          <w:szCs w:val="20"/>
          <w:u w:color="191919"/>
        </w:rPr>
        <w:t xml:space="preserve">*In both cases, you should seek additional clarifying information by all means possible…Purdue Emergency Status page, text message, </w:t>
      </w:r>
      <w:r w:rsidRPr="0078644A">
        <w:rPr>
          <w:rFonts w:ascii="Helvetica" w:hAnsi="Helvetica" w:cs="Helvetica"/>
          <w:i/>
          <w:iCs/>
          <w:color w:val="191919"/>
          <w:szCs w:val="20"/>
          <w:u w:color="191919"/>
        </w:rPr>
        <w:t>Twitter, Desktop Alert, Albertus Beacon, digital signs,</w:t>
      </w:r>
      <w:r w:rsidRPr="0078644A">
        <w:rPr>
          <w:rFonts w:ascii="Helvetica" w:hAnsi="Helvetica" w:cs="Helvetica"/>
          <w:i/>
          <w:iCs/>
          <w:color w:val="FB0007"/>
          <w:szCs w:val="20"/>
          <w:u w:color="191919"/>
        </w:rPr>
        <w:t xml:space="preserve"> </w:t>
      </w:r>
      <w:r w:rsidRPr="0078644A">
        <w:rPr>
          <w:i/>
          <w:iCs/>
          <w:color w:val="191919"/>
          <w:szCs w:val="20"/>
          <w:u w:color="191919"/>
        </w:rPr>
        <w:t>email alert, TV, radio, etc.…review the Purdue Emergency Warning Notification System multi-communication layers at</w:t>
      </w:r>
      <w:r w:rsidRPr="0078644A">
        <w:rPr>
          <w:color w:val="191919"/>
          <w:szCs w:val="20"/>
          <w:u w:color="191919"/>
        </w:rPr>
        <w:t xml:space="preserve"> </w:t>
      </w:r>
      <w:hyperlink r:id="rId13" w:history="1">
        <w:r w:rsidRPr="0078644A">
          <w:rPr>
            <w:i/>
            <w:iCs/>
            <w:color w:val="0000E9"/>
            <w:szCs w:val="20"/>
            <w:u w:val="single" w:color="0000E9"/>
          </w:rPr>
          <w:t>http://www.purdue.edu/ehps/emergency_preparedness/warning-system.html</w:t>
        </w:r>
      </w:hyperlink>
    </w:p>
    <w:p w14:paraId="6FDB3C0A" w14:textId="77777777" w:rsidR="0078644A" w:rsidRPr="0078644A" w:rsidRDefault="0078644A" w:rsidP="0078644A">
      <w:pPr>
        <w:widowControl w:val="0"/>
        <w:autoSpaceDE w:val="0"/>
        <w:autoSpaceDN w:val="0"/>
        <w:adjustRightInd w:val="0"/>
        <w:rPr>
          <w:color w:val="191919"/>
          <w:szCs w:val="20"/>
          <w:u w:color="191919"/>
        </w:rPr>
      </w:pPr>
      <w:r w:rsidRPr="0078644A">
        <w:rPr>
          <w:i/>
          <w:iCs/>
          <w:color w:val="191919"/>
          <w:szCs w:val="20"/>
          <w:u w:color="191919"/>
        </w:rPr>
        <w:t> </w:t>
      </w:r>
    </w:p>
    <w:p w14:paraId="489B4A09" w14:textId="77777777" w:rsidR="0078644A" w:rsidRPr="0078644A" w:rsidRDefault="0078644A" w:rsidP="0078644A">
      <w:pPr>
        <w:widowControl w:val="0"/>
        <w:autoSpaceDE w:val="0"/>
        <w:autoSpaceDN w:val="0"/>
        <w:adjustRightInd w:val="0"/>
        <w:rPr>
          <w:color w:val="191919"/>
          <w:szCs w:val="20"/>
          <w:u w:color="191919"/>
        </w:rPr>
      </w:pPr>
      <w:r w:rsidRPr="0078644A">
        <w:rPr>
          <w:b/>
          <w:bCs/>
          <w:color w:val="191919"/>
          <w:szCs w:val="20"/>
          <w:u w:color="191919"/>
        </w:rPr>
        <w:t>EMERGENCY RESPONSE PROCEDURES:</w:t>
      </w:r>
    </w:p>
    <w:p w14:paraId="08742599" w14:textId="77777777" w:rsidR="0078644A" w:rsidRPr="0078644A" w:rsidRDefault="0078644A" w:rsidP="0078644A">
      <w:pPr>
        <w:widowControl w:val="0"/>
        <w:numPr>
          <w:ilvl w:val="0"/>
          <w:numId w:val="5"/>
        </w:numPr>
        <w:tabs>
          <w:tab w:val="left" w:pos="220"/>
          <w:tab w:val="left" w:pos="720"/>
        </w:tabs>
        <w:autoSpaceDE w:val="0"/>
        <w:autoSpaceDN w:val="0"/>
        <w:adjustRightInd w:val="0"/>
        <w:ind w:hanging="720"/>
        <w:rPr>
          <w:color w:val="191919"/>
          <w:szCs w:val="20"/>
          <w:u w:color="191919"/>
        </w:rPr>
      </w:pPr>
      <w:r w:rsidRPr="0078644A">
        <w:rPr>
          <w:color w:val="191919"/>
          <w:szCs w:val="20"/>
          <w:u w:color="191919"/>
        </w:rPr>
        <w:t xml:space="preserve">Review the </w:t>
      </w:r>
      <w:r w:rsidRPr="0078644A">
        <w:rPr>
          <w:b/>
          <w:bCs/>
          <w:color w:val="191919"/>
          <w:szCs w:val="20"/>
          <w:u w:color="191919"/>
        </w:rPr>
        <w:t>Emergency Procedures Guidelines</w:t>
      </w:r>
      <w:r w:rsidRPr="0078644A">
        <w:rPr>
          <w:color w:val="191919"/>
          <w:szCs w:val="20"/>
          <w:u w:color="191919"/>
        </w:rPr>
        <w:t xml:space="preserve"> </w:t>
      </w:r>
      <w:hyperlink r:id="rId14" w:history="1">
        <w:r w:rsidRPr="0078644A">
          <w:rPr>
            <w:color w:val="0000E9"/>
            <w:szCs w:val="20"/>
            <w:u w:val="single" w:color="0000E9"/>
          </w:rPr>
          <w:t>https://www.purdue.edu/emergency_preparedness/flipchart/index.html</w:t>
        </w:r>
      </w:hyperlink>
    </w:p>
    <w:p w14:paraId="6AD30864" w14:textId="77777777" w:rsidR="0078644A" w:rsidRPr="0078644A" w:rsidRDefault="0078644A" w:rsidP="0078644A">
      <w:pPr>
        <w:widowControl w:val="0"/>
        <w:numPr>
          <w:ilvl w:val="0"/>
          <w:numId w:val="5"/>
        </w:numPr>
        <w:tabs>
          <w:tab w:val="left" w:pos="220"/>
          <w:tab w:val="left" w:pos="720"/>
        </w:tabs>
        <w:autoSpaceDE w:val="0"/>
        <w:autoSpaceDN w:val="0"/>
        <w:adjustRightInd w:val="0"/>
        <w:ind w:hanging="720"/>
        <w:rPr>
          <w:color w:val="191919"/>
          <w:szCs w:val="20"/>
          <w:u w:color="191919"/>
        </w:rPr>
      </w:pPr>
      <w:r w:rsidRPr="0078644A">
        <w:rPr>
          <w:color w:val="191919"/>
          <w:szCs w:val="20"/>
          <w:u w:color="191919"/>
        </w:rPr>
        <w:t xml:space="preserve">Review the </w:t>
      </w:r>
      <w:r w:rsidRPr="0078644A">
        <w:rPr>
          <w:b/>
          <w:bCs/>
          <w:color w:val="191919"/>
          <w:szCs w:val="20"/>
          <w:u w:color="191919"/>
        </w:rPr>
        <w:t>Building Emergency Plan</w:t>
      </w:r>
      <w:r w:rsidRPr="0078644A">
        <w:rPr>
          <w:color w:val="191919"/>
          <w:szCs w:val="20"/>
          <w:u w:color="191919"/>
        </w:rPr>
        <w:t>  (available on the Emergency Preparedness website or from the building deputy) for:</w:t>
      </w:r>
    </w:p>
    <w:p w14:paraId="3CF5CBCE" w14:textId="77777777" w:rsidR="0078644A" w:rsidRPr="0078644A" w:rsidRDefault="0078644A" w:rsidP="0078644A">
      <w:pPr>
        <w:widowControl w:val="0"/>
        <w:numPr>
          <w:ilvl w:val="1"/>
          <w:numId w:val="5"/>
        </w:numPr>
        <w:tabs>
          <w:tab w:val="left" w:pos="940"/>
          <w:tab w:val="left" w:pos="1440"/>
        </w:tabs>
        <w:autoSpaceDE w:val="0"/>
        <w:autoSpaceDN w:val="0"/>
        <w:adjustRightInd w:val="0"/>
        <w:ind w:hanging="1440"/>
        <w:rPr>
          <w:color w:val="191919"/>
          <w:szCs w:val="20"/>
          <w:u w:color="191919"/>
        </w:rPr>
      </w:pPr>
      <w:r w:rsidRPr="0078644A">
        <w:rPr>
          <w:color w:val="191919"/>
          <w:szCs w:val="20"/>
          <w:u w:color="191919"/>
        </w:rPr>
        <w:t>evacuation routes, exit points, and emergency assembly area</w:t>
      </w:r>
    </w:p>
    <w:p w14:paraId="3C9871D5" w14:textId="77777777" w:rsidR="0078644A" w:rsidRPr="0078644A" w:rsidRDefault="0078644A" w:rsidP="0078644A">
      <w:pPr>
        <w:widowControl w:val="0"/>
        <w:numPr>
          <w:ilvl w:val="1"/>
          <w:numId w:val="5"/>
        </w:numPr>
        <w:tabs>
          <w:tab w:val="left" w:pos="940"/>
          <w:tab w:val="left" w:pos="1440"/>
        </w:tabs>
        <w:autoSpaceDE w:val="0"/>
        <w:autoSpaceDN w:val="0"/>
        <w:adjustRightInd w:val="0"/>
        <w:ind w:hanging="1440"/>
        <w:rPr>
          <w:color w:val="191919"/>
          <w:szCs w:val="20"/>
          <w:u w:color="191919"/>
        </w:rPr>
      </w:pPr>
      <w:r w:rsidRPr="0078644A">
        <w:rPr>
          <w:color w:val="191919"/>
          <w:szCs w:val="20"/>
          <w:u w:color="191919"/>
        </w:rPr>
        <w:t>when and how to evacuate the building.</w:t>
      </w:r>
    </w:p>
    <w:p w14:paraId="3F53C39B" w14:textId="77777777" w:rsidR="0078644A" w:rsidRPr="0078644A" w:rsidRDefault="0078644A" w:rsidP="0078644A">
      <w:pPr>
        <w:widowControl w:val="0"/>
        <w:numPr>
          <w:ilvl w:val="1"/>
          <w:numId w:val="5"/>
        </w:numPr>
        <w:tabs>
          <w:tab w:val="left" w:pos="940"/>
          <w:tab w:val="left" w:pos="1440"/>
        </w:tabs>
        <w:autoSpaceDE w:val="0"/>
        <w:autoSpaceDN w:val="0"/>
        <w:adjustRightInd w:val="0"/>
        <w:ind w:hanging="1440"/>
        <w:rPr>
          <w:color w:val="191919"/>
          <w:szCs w:val="20"/>
          <w:u w:color="191919"/>
        </w:rPr>
      </w:pPr>
      <w:r w:rsidRPr="0078644A">
        <w:rPr>
          <w:color w:val="191919"/>
          <w:szCs w:val="20"/>
          <w:u w:color="191919"/>
        </w:rPr>
        <w:t>shelter in place procedures and locations</w:t>
      </w:r>
    </w:p>
    <w:p w14:paraId="0B83F93D" w14:textId="77777777" w:rsidR="0078644A" w:rsidRPr="0078644A" w:rsidRDefault="0078644A" w:rsidP="0078644A">
      <w:pPr>
        <w:widowControl w:val="0"/>
        <w:autoSpaceDE w:val="0"/>
        <w:autoSpaceDN w:val="0"/>
        <w:adjustRightInd w:val="0"/>
        <w:rPr>
          <w:rFonts w:ascii="Arial" w:hAnsi="Arial" w:cs="Arial"/>
          <w:color w:val="191919"/>
          <w:szCs w:val="20"/>
          <w:u w:color="191919"/>
        </w:rPr>
      </w:pPr>
      <w:r w:rsidRPr="0078644A">
        <w:rPr>
          <w:rFonts w:ascii="Courier New" w:hAnsi="Courier New" w:cs="Courier New"/>
          <w:color w:val="191919"/>
          <w:szCs w:val="20"/>
          <w:u w:color="191919"/>
        </w:rPr>
        <w:t>o</w:t>
      </w:r>
      <w:r w:rsidRPr="0078644A">
        <w:rPr>
          <w:color w:val="191919"/>
          <w:szCs w:val="20"/>
          <w:u w:color="191919"/>
        </w:rPr>
        <w:t xml:space="preserve">   </w:t>
      </w:r>
      <w:r w:rsidRPr="0078644A">
        <w:rPr>
          <w:rFonts w:ascii="Arial" w:hAnsi="Arial" w:cs="Arial"/>
          <w:color w:val="191919"/>
          <w:szCs w:val="20"/>
          <w:u w:color="191919"/>
        </w:rPr>
        <w:t>additional building specific procedures and requirements.</w:t>
      </w:r>
    </w:p>
    <w:p w14:paraId="60FD4A29" w14:textId="77777777" w:rsidR="0078644A" w:rsidRPr="0078644A" w:rsidRDefault="0078644A" w:rsidP="0078644A">
      <w:pPr>
        <w:widowControl w:val="0"/>
        <w:autoSpaceDE w:val="0"/>
        <w:autoSpaceDN w:val="0"/>
        <w:adjustRightInd w:val="0"/>
        <w:rPr>
          <w:color w:val="191919"/>
          <w:szCs w:val="20"/>
          <w:u w:color="191919"/>
        </w:rPr>
      </w:pPr>
      <w:r w:rsidRPr="0078644A">
        <w:rPr>
          <w:color w:val="191919"/>
          <w:szCs w:val="20"/>
          <w:u w:color="191919"/>
        </w:rPr>
        <w:t> </w:t>
      </w:r>
    </w:p>
    <w:p w14:paraId="23D36977" w14:textId="597DE64E" w:rsidR="0078644A" w:rsidRPr="0078644A" w:rsidRDefault="0078644A" w:rsidP="0078644A">
      <w:pPr>
        <w:widowControl w:val="0"/>
        <w:autoSpaceDE w:val="0"/>
        <w:autoSpaceDN w:val="0"/>
        <w:adjustRightInd w:val="0"/>
        <w:rPr>
          <w:color w:val="191919"/>
          <w:szCs w:val="20"/>
          <w:u w:color="191919"/>
        </w:rPr>
      </w:pPr>
      <w:r w:rsidRPr="0078644A">
        <w:rPr>
          <w:b/>
          <w:bCs/>
          <w:color w:val="191919"/>
          <w:szCs w:val="20"/>
          <w:u w:color="191919"/>
        </w:rPr>
        <w:t>EMERGENCY PREPAREDNESS AWARENESS VIDEOS</w:t>
      </w:r>
    </w:p>
    <w:p w14:paraId="0081BC19" w14:textId="77777777" w:rsidR="0078644A" w:rsidRPr="0078644A" w:rsidRDefault="0078644A" w:rsidP="0078644A">
      <w:pPr>
        <w:widowControl w:val="0"/>
        <w:autoSpaceDE w:val="0"/>
        <w:autoSpaceDN w:val="0"/>
        <w:adjustRightInd w:val="0"/>
        <w:rPr>
          <w:color w:val="191919"/>
          <w:szCs w:val="20"/>
          <w:u w:color="191919"/>
        </w:rPr>
      </w:pPr>
      <w:r w:rsidRPr="0078644A">
        <w:rPr>
          <w:rFonts w:ascii="Symbol" w:hAnsi="Symbol" w:cs="Symbol"/>
          <w:color w:val="191919"/>
          <w:szCs w:val="20"/>
          <w:u w:color="191919"/>
        </w:rPr>
        <w:t></w:t>
      </w:r>
      <w:r w:rsidRPr="0078644A">
        <w:rPr>
          <w:color w:val="191919"/>
          <w:szCs w:val="20"/>
          <w:u w:color="191919"/>
        </w:rPr>
        <w:t xml:space="preserve">         "Shots Fired on Campus: When Lightning Strikes," is a 20-minute active shooter awareness video that illustrates what to look for and how to prepare and react to this type of incident.  See:  </w:t>
      </w:r>
      <w:hyperlink r:id="rId15" w:history="1">
        <w:r w:rsidRPr="0078644A">
          <w:rPr>
            <w:color w:val="0000E9"/>
            <w:szCs w:val="20"/>
            <w:u w:val="single" w:color="0000E9"/>
          </w:rPr>
          <w:t>http://www.purdue.edu/securePurdue/news/2010/emergency-preparedness-shots-fired-on-campus-video.cfm</w:t>
        </w:r>
      </w:hyperlink>
      <w:r w:rsidRPr="0078644A">
        <w:rPr>
          <w:color w:val="191919"/>
          <w:szCs w:val="20"/>
          <w:u w:color="191919"/>
        </w:rPr>
        <w:t>  (Link is also located on the EP website)</w:t>
      </w:r>
    </w:p>
    <w:p w14:paraId="0C19B199" w14:textId="77777777" w:rsidR="0078644A" w:rsidRPr="0078644A" w:rsidRDefault="0078644A" w:rsidP="0078644A">
      <w:pPr>
        <w:widowControl w:val="0"/>
        <w:autoSpaceDE w:val="0"/>
        <w:autoSpaceDN w:val="0"/>
        <w:adjustRightInd w:val="0"/>
        <w:rPr>
          <w:color w:val="191919"/>
          <w:szCs w:val="20"/>
          <w:u w:color="191919"/>
        </w:rPr>
      </w:pPr>
      <w:r w:rsidRPr="0078644A">
        <w:rPr>
          <w:b/>
          <w:bCs/>
          <w:color w:val="191919"/>
          <w:szCs w:val="20"/>
          <w:u w:color="191919"/>
        </w:rPr>
        <w:t> </w:t>
      </w:r>
    </w:p>
    <w:p w14:paraId="50BEFBFF" w14:textId="77777777" w:rsidR="0078644A" w:rsidRPr="0078644A" w:rsidRDefault="0078644A" w:rsidP="0078644A">
      <w:pPr>
        <w:widowControl w:val="0"/>
        <w:autoSpaceDE w:val="0"/>
        <w:autoSpaceDN w:val="0"/>
        <w:adjustRightInd w:val="0"/>
        <w:rPr>
          <w:color w:val="191919"/>
          <w:szCs w:val="20"/>
          <w:u w:color="191919"/>
        </w:rPr>
      </w:pPr>
      <w:r w:rsidRPr="0078644A">
        <w:rPr>
          <w:b/>
          <w:bCs/>
          <w:color w:val="191919"/>
          <w:szCs w:val="20"/>
          <w:u w:color="191919"/>
        </w:rPr>
        <w:t>MORE INFORMATION</w:t>
      </w:r>
    </w:p>
    <w:p w14:paraId="5173D097" w14:textId="49D63A91" w:rsidR="0078644A" w:rsidRPr="0078644A" w:rsidRDefault="0078644A" w:rsidP="0078644A">
      <w:pPr>
        <w:pStyle w:val="NoSpacing"/>
        <w:rPr>
          <w:rFonts w:ascii="Cambria" w:hAnsi="Cambria"/>
          <w:szCs w:val="20"/>
        </w:rPr>
      </w:pPr>
      <w:r w:rsidRPr="0078644A">
        <w:rPr>
          <w:color w:val="191919"/>
          <w:szCs w:val="20"/>
          <w:u w:color="191919"/>
        </w:rPr>
        <w:t xml:space="preserve">Reference the Emergency Preparedness web site for additional information: </w:t>
      </w:r>
      <w:hyperlink r:id="rId16" w:history="1">
        <w:r w:rsidRPr="0078644A">
          <w:rPr>
            <w:color w:val="0000E9"/>
            <w:szCs w:val="20"/>
            <w:u w:val="single" w:color="0000E9"/>
          </w:rPr>
          <w:t>https://www.purdue.edu/ehps/emergency_preparedness/</w:t>
        </w:r>
      </w:hyperlink>
    </w:p>
    <w:sectPr w:rsidR="0078644A" w:rsidRPr="0078644A" w:rsidSect="00B4356F">
      <w:footerReference w:type="default" r:id="rId17"/>
      <w:endnotePr>
        <w:numFmt w:val="decimal"/>
      </w:endnotePr>
      <w:pgSz w:w="12240" w:h="15840"/>
      <w:pgMar w:top="90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70A6E" w14:textId="77777777" w:rsidR="00D73668" w:rsidRDefault="00D73668" w:rsidP="00914BDF">
      <w:r>
        <w:separator/>
      </w:r>
    </w:p>
  </w:endnote>
  <w:endnote w:type="continuationSeparator" w:id="0">
    <w:p w14:paraId="15DDBC5A" w14:textId="77777777" w:rsidR="00D73668" w:rsidRDefault="00D73668" w:rsidP="00914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81907"/>
      <w:docPartObj>
        <w:docPartGallery w:val="Page Numbers (Bottom of Page)"/>
        <w:docPartUnique/>
      </w:docPartObj>
    </w:sdtPr>
    <w:sdtEndPr/>
    <w:sdtContent>
      <w:p w14:paraId="7EA1B22B" w14:textId="55B5CE33" w:rsidR="00654FD7" w:rsidRDefault="00654FD7">
        <w:pPr>
          <w:pStyle w:val="Footer"/>
          <w:jc w:val="right"/>
        </w:pPr>
        <w:r>
          <w:fldChar w:fldCharType="begin"/>
        </w:r>
        <w:r>
          <w:instrText xml:space="preserve"> PAGE   \* MERGEFORMAT </w:instrText>
        </w:r>
        <w:r>
          <w:fldChar w:fldCharType="separate"/>
        </w:r>
        <w:r w:rsidR="00955570">
          <w:rPr>
            <w:noProof/>
          </w:rPr>
          <w:t>1</w:t>
        </w:r>
        <w:r>
          <w:rPr>
            <w:noProof/>
          </w:rPr>
          <w:fldChar w:fldCharType="end"/>
        </w:r>
      </w:p>
    </w:sdtContent>
  </w:sdt>
  <w:p w14:paraId="1C3D1755" w14:textId="77777777" w:rsidR="00654FD7" w:rsidRDefault="00654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CBBC0" w14:textId="77777777" w:rsidR="00D73668" w:rsidRDefault="00D73668" w:rsidP="00914BDF">
      <w:r>
        <w:separator/>
      </w:r>
    </w:p>
  </w:footnote>
  <w:footnote w:type="continuationSeparator" w:id="0">
    <w:p w14:paraId="121CECA7" w14:textId="77777777" w:rsidR="00D73668" w:rsidRDefault="00D73668" w:rsidP="00914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AC26570"/>
    <w:multiLevelType w:val="hybridMultilevel"/>
    <w:tmpl w:val="AAF62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182CEC"/>
    <w:multiLevelType w:val="hybridMultilevel"/>
    <w:tmpl w:val="0FEC54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4EE"/>
    <w:rsid w:val="00003FE1"/>
    <w:rsid w:val="00005ED6"/>
    <w:rsid w:val="0001037E"/>
    <w:rsid w:val="0001202F"/>
    <w:rsid w:val="000161CC"/>
    <w:rsid w:val="00046B69"/>
    <w:rsid w:val="00050EF1"/>
    <w:rsid w:val="00055AB2"/>
    <w:rsid w:val="0006748D"/>
    <w:rsid w:val="0007001D"/>
    <w:rsid w:val="000706C0"/>
    <w:rsid w:val="00070A09"/>
    <w:rsid w:val="00074BF8"/>
    <w:rsid w:val="0007759C"/>
    <w:rsid w:val="000851C1"/>
    <w:rsid w:val="000A4FC1"/>
    <w:rsid w:val="000B0130"/>
    <w:rsid w:val="000B1D0E"/>
    <w:rsid w:val="000B2B2F"/>
    <w:rsid w:val="000C5BE6"/>
    <w:rsid w:val="000C67D2"/>
    <w:rsid w:val="000D3C5B"/>
    <w:rsid w:val="000E2053"/>
    <w:rsid w:val="000E3C48"/>
    <w:rsid w:val="00110266"/>
    <w:rsid w:val="00111EFD"/>
    <w:rsid w:val="00134C9C"/>
    <w:rsid w:val="00135686"/>
    <w:rsid w:val="00147199"/>
    <w:rsid w:val="001643C3"/>
    <w:rsid w:val="00164819"/>
    <w:rsid w:val="00165421"/>
    <w:rsid w:val="00176576"/>
    <w:rsid w:val="00177196"/>
    <w:rsid w:val="00180369"/>
    <w:rsid w:val="00181D0B"/>
    <w:rsid w:val="00185D20"/>
    <w:rsid w:val="00193B06"/>
    <w:rsid w:val="001C10D4"/>
    <w:rsid w:val="001C11ED"/>
    <w:rsid w:val="001C47D8"/>
    <w:rsid w:val="001C4C70"/>
    <w:rsid w:val="001C7263"/>
    <w:rsid w:val="001D19F3"/>
    <w:rsid w:val="001E424A"/>
    <w:rsid w:val="001E65D4"/>
    <w:rsid w:val="00207607"/>
    <w:rsid w:val="00216368"/>
    <w:rsid w:val="00232754"/>
    <w:rsid w:val="00242788"/>
    <w:rsid w:val="00242E08"/>
    <w:rsid w:val="00271D8A"/>
    <w:rsid w:val="00273E6C"/>
    <w:rsid w:val="00280644"/>
    <w:rsid w:val="00281FA7"/>
    <w:rsid w:val="00285E2F"/>
    <w:rsid w:val="00297403"/>
    <w:rsid w:val="002A307C"/>
    <w:rsid w:val="002A6BD4"/>
    <w:rsid w:val="002B5F3C"/>
    <w:rsid w:val="002B6469"/>
    <w:rsid w:val="002B7EC5"/>
    <w:rsid w:val="002C390B"/>
    <w:rsid w:val="002D40C9"/>
    <w:rsid w:val="002D4D69"/>
    <w:rsid w:val="002D7586"/>
    <w:rsid w:val="002E3EE3"/>
    <w:rsid w:val="002E4BCD"/>
    <w:rsid w:val="002F23C9"/>
    <w:rsid w:val="002F2A22"/>
    <w:rsid w:val="002F3EE3"/>
    <w:rsid w:val="002F7012"/>
    <w:rsid w:val="003005FA"/>
    <w:rsid w:val="00303142"/>
    <w:rsid w:val="00303946"/>
    <w:rsid w:val="003112DD"/>
    <w:rsid w:val="0031747C"/>
    <w:rsid w:val="003303F4"/>
    <w:rsid w:val="00340E62"/>
    <w:rsid w:val="00344A07"/>
    <w:rsid w:val="00345151"/>
    <w:rsid w:val="00345EB0"/>
    <w:rsid w:val="00347BCA"/>
    <w:rsid w:val="003520AD"/>
    <w:rsid w:val="00361089"/>
    <w:rsid w:val="003702DC"/>
    <w:rsid w:val="003732E4"/>
    <w:rsid w:val="003822BA"/>
    <w:rsid w:val="003850FB"/>
    <w:rsid w:val="00391935"/>
    <w:rsid w:val="00394706"/>
    <w:rsid w:val="00395C3F"/>
    <w:rsid w:val="0039681D"/>
    <w:rsid w:val="003A03DE"/>
    <w:rsid w:val="003A490C"/>
    <w:rsid w:val="003A5456"/>
    <w:rsid w:val="003B1979"/>
    <w:rsid w:val="003C30DF"/>
    <w:rsid w:val="003C6031"/>
    <w:rsid w:val="003D071E"/>
    <w:rsid w:val="003D0B52"/>
    <w:rsid w:val="003D1199"/>
    <w:rsid w:val="003D288A"/>
    <w:rsid w:val="003D3472"/>
    <w:rsid w:val="003D531D"/>
    <w:rsid w:val="003E19C6"/>
    <w:rsid w:val="003E40BC"/>
    <w:rsid w:val="003F0A2A"/>
    <w:rsid w:val="003F16E6"/>
    <w:rsid w:val="004013BA"/>
    <w:rsid w:val="00401D39"/>
    <w:rsid w:val="00412B82"/>
    <w:rsid w:val="004171B2"/>
    <w:rsid w:val="00420C56"/>
    <w:rsid w:val="004241C5"/>
    <w:rsid w:val="004258EE"/>
    <w:rsid w:val="00430EDA"/>
    <w:rsid w:val="00431E28"/>
    <w:rsid w:val="00432DC2"/>
    <w:rsid w:val="0043352A"/>
    <w:rsid w:val="00447AF9"/>
    <w:rsid w:val="0045460F"/>
    <w:rsid w:val="004578B7"/>
    <w:rsid w:val="00473DBB"/>
    <w:rsid w:val="00476D06"/>
    <w:rsid w:val="0048086A"/>
    <w:rsid w:val="0048454A"/>
    <w:rsid w:val="004913F8"/>
    <w:rsid w:val="00492223"/>
    <w:rsid w:val="004944C4"/>
    <w:rsid w:val="004A3C34"/>
    <w:rsid w:val="004B2A67"/>
    <w:rsid w:val="004B657E"/>
    <w:rsid w:val="004B6A11"/>
    <w:rsid w:val="004C1A9F"/>
    <w:rsid w:val="004D2322"/>
    <w:rsid w:val="004E1E57"/>
    <w:rsid w:val="004E2067"/>
    <w:rsid w:val="004E299E"/>
    <w:rsid w:val="005008CE"/>
    <w:rsid w:val="00501723"/>
    <w:rsid w:val="00510496"/>
    <w:rsid w:val="00513375"/>
    <w:rsid w:val="00516D9C"/>
    <w:rsid w:val="00530184"/>
    <w:rsid w:val="0053384A"/>
    <w:rsid w:val="00533C89"/>
    <w:rsid w:val="00543A10"/>
    <w:rsid w:val="00546D60"/>
    <w:rsid w:val="00546F61"/>
    <w:rsid w:val="005471C5"/>
    <w:rsid w:val="00551D5D"/>
    <w:rsid w:val="00566CA9"/>
    <w:rsid w:val="00571DE2"/>
    <w:rsid w:val="00572C11"/>
    <w:rsid w:val="0057612C"/>
    <w:rsid w:val="0057651E"/>
    <w:rsid w:val="00585A8B"/>
    <w:rsid w:val="0058615C"/>
    <w:rsid w:val="00590F05"/>
    <w:rsid w:val="00594B77"/>
    <w:rsid w:val="005978A4"/>
    <w:rsid w:val="005B2CCC"/>
    <w:rsid w:val="005B590E"/>
    <w:rsid w:val="005D17B5"/>
    <w:rsid w:val="005E7397"/>
    <w:rsid w:val="005F0E48"/>
    <w:rsid w:val="00603AB7"/>
    <w:rsid w:val="00603DC2"/>
    <w:rsid w:val="00605059"/>
    <w:rsid w:val="006112C4"/>
    <w:rsid w:val="00616701"/>
    <w:rsid w:val="006213DC"/>
    <w:rsid w:val="00623555"/>
    <w:rsid w:val="00624D9C"/>
    <w:rsid w:val="006270FC"/>
    <w:rsid w:val="006272E7"/>
    <w:rsid w:val="00632C76"/>
    <w:rsid w:val="00633155"/>
    <w:rsid w:val="00640C2D"/>
    <w:rsid w:val="00646BBF"/>
    <w:rsid w:val="00652445"/>
    <w:rsid w:val="00653ABF"/>
    <w:rsid w:val="00654BA8"/>
    <w:rsid w:val="00654FD7"/>
    <w:rsid w:val="00656C07"/>
    <w:rsid w:val="00660F1E"/>
    <w:rsid w:val="0066643E"/>
    <w:rsid w:val="006747AD"/>
    <w:rsid w:val="006755B6"/>
    <w:rsid w:val="00681869"/>
    <w:rsid w:val="00686795"/>
    <w:rsid w:val="0068700C"/>
    <w:rsid w:val="00694581"/>
    <w:rsid w:val="0069799B"/>
    <w:rsid w:val="006A5A84"/>
    <w:rsid w:val="006B2555"/>
    <w:rsid w:val="006C5292"/>
    <w:rsid w:val="006C592F"/>
    <w:rsid w:val="006C736A"/>
    <w:rsid w:val="006D236B"/>
    <w:rsid w:val="006D569F"/>
    <w:rsid w:val="006E1317"/>
    <w:rsid w:val="006E4067"/>
    <w:rsid w:val="006E5D69"/>
    <w:rsid w:val="006E7E02"/>
    <w:rsid w:val="006F0C72"/>
    <w:rsid w:val="006F48BF"/>
    <w:rsid w:val="006F5B79"/>
    <w:rsid w:val="006F6DA1"/>
    <w:rsid w:val="007000EB"/>
    <w:rsid w:val="00703AC2"/>
    <w:rsid w:val="0071415E"/>
    <w:rsid w:val="00714172"/>
    <w:rsid w:val="007168EB"/>
    <w:rsid w:val="007339D2"/>
    <w:rsid w:val="0073407B"/>
    <w:rsid w:val="00740227"/>
    <w:rsid w:val="00742C76"/>
    <w:rsid w:val="00745813"/>
    <w:rsid w:val="00747227"/>
    <w:rsid w:val="00764050"/>
    <w:rsid w:val="00764091"/>
    <w:rsid w:val="00766C3E"/>
    <w:rsid w:val="00783F22"/>
    <w:rsid w:val="0078644A"/>
    <w:rsid w:val="00787915"/>
    <w:rsid w:val="00790358"/>
    <w:rsid w:val="00793369"/>
    <w:rsid w:val="00795F26"/>
    <w:rsid w:val="00797E45"/>
    <w:rsid w:val="007A3496"/>
    <w:rsid w:val="007A6285"/>
    <w:rsid w:val="007A72E9"/>
    <w:rsid w:val="007B5856"/>
    <w:rsid w:val="007B63E0"/>
    <w:rsid w:val="007B6906"/>
    <w:rsid w:val="007C1445"/>
    <w:rsid w:val="007C3380"/>
    <w:rsid w:val="007D1127"/>
    <w:rsid w:val="007D22ED"/>
    <w:rsid w:val="007D7E0D"/>
    <w:rsid w:val="007F4C05"/>
    <w:rsid w:val="007F5705"/>
    <w:rsid w:val="0080586E"/>
    <w:rsid w:val="00807A47"/>
    <w:rsid w:val="00811B5C"/>
    <w:rsid w:val="0081669C"/>
    <w:rsid w:val="00816C11"/>
    <w:rsid w:val="00830FF4"/>
    <w:rsid w:val="0083489B"/>
    <w:rsid w:val="0084596F"/>
    <w:rsid w:val="00852A37"/>
    <w:rsid w:val="00852F3E"/>
    <w:rsid w:val="00856F79"/>
    <w:rsid w:val="00876663"/>
    <w:rsid w:val="008803F7"/>
    <w:rsid w:val="0088560E"/>
    <w:rsid w:val="0088799E"/>
    <w:rsid w:val="008906B3"/>
    <w:rsid w:val="00892B9F"/>
    <w:rsid w:val="0089429A"/>
    <w:rsid w:val="008A3BB2"/>
    <w:rsid w:val="008A50B0"/>
    <w:rsid w:val="008A6208"/>
    <w:rsid w:val="008B0508"/>
    <w:rsid w:val="008B1343"/>
    <w:rsid w:val="008B16CB"/>
    <w:rsid w:val="008B3DA7"/>
    <w:rsid w:val="008D5DAB"/>
    <w:rsid w:val="008D7E45"/>
    <w:rsid w:val="008E2AED"/>
    <w:rsid w:val="008E5745"/>
    <w:rsid w:val="008F33D8"/>
    <w:rsid w:val="00901C5B"/>
    <w:rsid w:val="009062D2"/>
    <w:rsid w:val="00912551"/>
    <w:rsid w:val="0091328C"/>
    <w:rsid w:val="009141B9"/>
    <w:rsid w:val="00914BDF"/>
    <w:rsid w:val="0091727B"/>
    <w:rsid w:val="0092287A"/>
    <w:rsid w:val="009258A0"/>
    <w:rsid w:val="00927AB3"/>
    <w:rsid w:val="0094006A"/>
    <w:rsid w:val="009443E0"/>
    <w:rsid w:val="00950FD4"/>
    <w:rsid w:val="00955570"/>
    <w:rsid w:val="00960D0A"/>
    <w:rsid w:val="00961DAA"/>
    <w:rsid w:val="00963C0E"/>
    <w:rsid w:val="009717B3"/>
    <w:rsid w:val="009819B3"/>
    <w:rsid w:val="0098232C"/>
    <w:rsid w:val="009872A0"/>
    <w:rsid w:val="009877E2"/>
    <w:rsid w:val="00990045"/>
    <w:rsid w:val="009977DC"/>
    <w:rsid w:val="009A002C"/>
    <w:rsid w:val="009A0A74"/>
    <w:rsid w:val="009C31AC"/>
    <w:rsid w:val="009C4956"/>
    <w:rsid w:val="009D1F1A"/>
    <w:rsid w:val="009E571F"/>
    <w:rsid w:val="009E616E"/>
    <w:rsid w:val="009F6A86"/>
    <w:rsid w:val="009F72C7"/>
    <w:rsid w:val="00A16D6A"/>
    <w:rsid w:val="00A20957"/>
    <w:rsid w:val="00A23C2C"/>
    <w:rsid w:val="00A248E8"/>
    <w:rsid w:val="00A44BB1"/>
    <w:rsid w:val="00A454EE"/>
    <w:rsid w:val="00A5078A"/>
    <w:rsid w:val="00A50A1B"/>
    <w:rsid w:val="00A51A30"/>
    <w:rsid w:val="00A53F74"/>
    <w:rsid w:val="00A76AAC"/>
    <w:rsid w:val="00A76AC2"/>
    <w:rsid w:val="00A7790C"/>
    <w:rsid w:val="00A90865"/>
    <w:rsid w:val="00A9670F"/>
    <w:rsid w:val="00A97381"/>
    <w:rsid w:val="00AA4145"/>
    <w:rsid w:val="00AC3991"/>
    <w:rsid w:val="00AC5649"/>
    <w:rsid w:val="00AC676B"/>
    <w:rsid w:val="00AC732A"/>
    <w:rsid w:val="00AE38B9"/>
    <w:rsid w:val="00AF06E7"/>
    <w:rsid w:val="00AF1BF1"/>
    <w:rsid w:val="00AF1FE0"/>
    <w:rsid w:val="00AF317C"/>
    <w:rsid w:val="00AF3F3A"/>
    <w:rsid w:val="00B0284C"/>
    <w:rsid w:val="00B06C39"/>
    <w:rsid w:val="00B11E7B"/>
    <w:rsid w:val="00B169C2"/>
    <w:rsid w:val="00B1735E"/>
    <w:rsid w:val="00B20E6F"/>
    <w:rsid w:val="00B249E6"/>
    <w:rsid w:val="00B30A2D"/>
    <w:rsid w:val="00B30C92"/>
    <w:rsid w:val="00B41D8D"/>
    <w:rsid w:val="00B424AB"/>
    <w:rsid w:val="00B4356F"/>
    <w:rsid w:val="00B4379B"/>
    <w:rsid w:val="00B460D7"/>
    <w:rsid w:val="00B470ED"/>
    <w:rsid w:val="00B52AD7"/>
    <w:rsid w:val="00B52CC9"/>
    <w:rsid w:val="00B602C8"/>
    <w:rsid w:val="00B800BD"/>
    <w:rsid w:val="00B81045"/>
    <w:rsid w:val="00B86241"/>
    <w:rsid w:val="00B86C32"/>
    <w:rsid w:val="00B928F0"/>
    <w:rsid w:val="00B93C94"/>
    <w:rsid w:val="00BA6A50"/>
    <w:rsid w:val="00BB1520"/>
    <w:rsid w:val="00BB2C90"/>
    <w:rsid w:val="00BB76D1"/>
    <w:rsid w:val="00BD03CB"/>
    <w:rsid w:val="00BE0E51"/>
    <w:rsid w:val="00BE1C53"/>
    <w:rsid w:val="00BE69C1"/>
    <w:rsid w:val="00BF07A9"/>
    <w:rsid w:val="00BF3DCE"/>
    <w:rsid w:val="00C00F04"/>
    <w:rsid w:val="00C029A3"/>
    <w:rsid w:val="00C04C9F"/>
    <w:rsid w:val="00C04E0E"/>
    <w:rsid w:val="00C07293"/>
    <w:rsid w:val="00C2409A"/>
    <w:rsid w:val="00C257A4"/>
    <w:rsid w:val="00C26451"/>
    <w:rsid w:val="00C27F06"/>
    <w:rsid w:val="00C32F81"/>
    <w:rsid w:val="00C44C54"/>
    <w:rsid w:val="00C576C8"/>
    <w:rsid w:val="00C60633"/>
    <w:rsid w:val="00C64221"/>
    <w:rsid w:val="00C6523C"/>
    <w:rsid w:val="00CA68B2"/>
    <w:rsid w:val="00CB116B"/>
    <w:rsid w:val="00CB11C3"/>
    <w:rsid w:val="00CC0D6C"/>
    <w:rsid w:val="00CD1F53"/>
    <w:rsid w:val="00CD79FB"/>
    <w:rsid w:val="00CE5E96"/>
    <w:rsid w:val="00CF1D21"/>
    <w:rsid w:val="00CF5A29"/>
    <w:rsid w:val="00CF7F90"/>
    <w:rsid w:val="00D16037"/>
    <w:rsid w:val="00D36145"/>
    <w:rsid w:val="00D3620A"/>
    <w:rsid w:val="00D36845"/>
    <w:rsid w:val="00D37BF5"/>
    <w:rsid w:val="00D46D39"/>
    <w:rsid w:val="00D55E2E"/>
    <w:rsid w:val="00D55E7F"/>
    <w:rsid w:val="00D65EE0"/>
    <w:rsid w:val="00D6651F"/>
    <w:rsid w:val="00D66CB7"/>
    <w:rsid w:val="00D73668"/>
    <w:rsid w:val="00D76339"/>
    <w:rsid w:val="00D97B03"/>
    <w:rsid w:val="00DA6835"/>
    <w:rsid w:val="00DB492D"/>
    <w:rsid w:val="00DB51C0"/>
    <w:rsid w:val="00DC2133"/>
    <w:rsid w:val="00DC29F5"/>
    <w:rsid w:val="00DC439E"/>
    <w:rsid w:val="00DC78DA"/>
    <w:rsid w:val="00DD1FCD"/>
    <w:rsid w:val="00DD7CA4"/>
    <w:rsid w:val="00DD7FDC"/>
    <w:rsid w:val="00DE6415"/>
    <w:rsid w:val="00DF1AF4"/>
    <w:rsid w:val="00DF5B53"/>
    <w:rsid w:val="00DF5D28"/>
    <w:rsid w:val="00DF67FD"/>
    <w:rsid w:val="00E0381D"/>
    <w:rsid w:val="00E13FF4"/>
    <w:rsid w:val="00E2072C"/>
    <w:rsid w:val="00E3329A"/>
    <w:rsid w:val="00E34327"/>
    <w:rsid w:val="00E406FA"/>
    <w:rsid w:val="00E4089C"/>
    <w:rsid w:val="00E44C93"/>
    <w:rsid w:val="00E47410"/>
    <w:rsid w:val="00E47A0A"/>
    <w:rsid w:val="00E51AF0"/>
    <w:rsid w:val="00E61110"/>
    <w:rsid w:val="00E81043"/>
    <w:rsid w:val="00E828DE"/>
    <w:rsid w:val="00E83DDF"/>
    <w:rsid w:val="00E90D63"/>
    <w:rsid w:val="00E9172A"/>
    <w:rsid w:val="00E97786"/>
    <w:rsid w:val="00EA787D"/>
    <w:rsid w:val="00EB2C8E"/>
    <w:rsid w:val="00EB4275"/>
    <w:rsid w:val="00EB4C43"/>
    <w:rsid w:val="00EC5DC9"/>
    <w:rsid w:val="00ED15CB"/>
    <w:rsid w:val="00ED3217"/>
    <w:rsid w:val="00ED4B91"/>
    <w:rsid w:val="00ED5C74"/>
    <w:rsid w:val="00EF2376"/>
    <w:rsid w:val="00EF43E4"/>
    <w:rsid w:val="00EF648D"/>
    <w:rsid w:val="00EF6E75"/>
    <w:rsid w:val="00F06D4E"/>
    <w:rsid w:val="00F13ADF"/>
    <w:rsid w:val="00F15ED4"/>
    <w:rsid w:val="00F22570"/>
    <w:rsid w:val="00F27AB7"/>
    <w:rsid w:val="00F33078"/>
    <w:rsid w:val="00F35079"/>
    <w:rsid w:val="00F419E5"/>
    <w:rsid w:val="00F5184D"/>
    <w:rsid w:val="00F57222"/>
    <w:rsid w:val="00F65DB5"/>
    <w:rsid w:val="00F705D9"/>
    <w:rsid w:val="00F724E0"/>
    <w:rsid w:val="00F83739"/>
    <w:rsid w:val="00F84C09"/>
    <w:rsid w:val="00F94BF8"/>
    <w:rsid w:val="00F97AE0"/>
    <w:rsid w:val="00FA2328"/>
    <w:rsid w:val="00FB5A58"/>
    <w:rsid w:val="00FB5FF4"/>
    <w:rsid w:val="00FC6DF6"/>
    <w:rsid w:val="00FD48B5"/>
    <w:rsid w:val="00FE1DDA"/>
    <w:rsid w:val="00FE1E76"/>
    <w:rsid w:val="00FE6AED"/>
    <w:rsid w:val="00FE7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E980C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position w:val="6"/>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B53"/>
    <w:rPr>
      <w:szCs w:val="24"/>
    </w:rPr>
  </w:style>
  <w:style w:type="paragraph" w:styleId="Heading3">
    <w:name w:val="heading 3"/>
    <w:basedOn w:val="Normal"/>
    <w:next w:val="Normal"/>
    <w:link w:val="Heading3Char"/>
    <w:qFormat/>
    <w:rsid w:val="00B424AB"/>
    <w:pPr>
      <w:keepNext/>
      <w:spacing w:before="240" w:after="60"/>
      <w:outlineLvl w:val="2"/>
    </w:pPr>
    <w:rPr>
      <w:rFonts w:ascii="Arial" w:eastAsia="Times New Roman" w:hAnsi="Arial" w:cs="Arial"/>
      <w:b/>
      <w:bCs/>
      <w:position w:val="0"/>
      <w:sz w:val="26"/>
      <w:szCs w:val="26"/>
    </w:rPr>
  </w:style>
  <w:style w:type="paragraph" w:styleId="Heading8">
    <w:name w:val="heading 8"/>
    <w:basedOn w:val="Normal"/>
    <w:next w:val="Normal"/>
    <w:link w:val="Heading8Char"/>
    <w:qFormat/>
    <w:rsid w:val="00B424AB"/>
    <w:pPr>
      <w:keepNext/>
      <w:jc w:val="center"/>
      <w:outlineLvl w:val="7"/>
    </w:pPr>
    <w:rPr>
      <w:rFonts w:eastAsia="Times New Roman"/>
      <w:b/>
      <w:position w:val="0"/>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F5B53"/>
  </w:style>
  <w:style w:type="character" w:customStyle="1" w:styleId="FootnoteTextChar">
    <w:name w:val="Footnote Text Char"/>
    <w:basedOn w:val="DefaultParagraphFont"/>
    <w:link w:val="FootnoteText"/>
    <w:uiPriority w:val="99"/>
    <w:semiHidden/>
    <w:rsid w:val="00DF5B53"/>
    <w:rPr>
      <w:sz w:val="20"/>
      <w:szCs w:val="24"/>
    </w:rPr>
  </w:style>
  <w:style w:type="paragraph" w:styleId="NoSpacing">
    <w:name w:val="No Spacing"/>
    <w:uiPriority w:val="1"/>
    <w:qFormat/>
    <w:rsid w:val="00DF5B53"/>
    <w:rPr>
      <w:szCs w:val="24"/>
    </w:rPr>
  </w:style>
  <w:style w:type="paragraph" w:customStyle="1" w:styleId="Style1">
    <w:name w:val="Style1"/>
    <w:basedOn w:val="NoSpacing"/>
    <w:qFormat/>
    <w:rsid w:val="00DF5B53"/>
  </w:style>
  <w:style w:type="paragraph" w:styleId="TOC4">
    <w:name w:val="toc 4"/>
    <w:basedOn w:val="Normal"/>
    <w:next w:val="Normal"/>
    <w:autoRedefine/>
    <w:uiPriority w:val="39"/>
    <w:unhideWhenUsed/>
    <w:rsid w:val="00DF5B53"/>
    <w:pPr>
      <w:spacing w:after="100"/>
      <w:ind w:left="600"/>
    </w:pPr>
  </w:style>
  <w:style w:type="character" w:styleId="EndnoteReference">
    <w:name w:val="endnote reference"/>
    <w:basedOn w:val="DefaultParagraphFont"/>
    <w:uiPriority w:val="99"/>
    <w:unhideWhenUsed/>
    <w:rsid w:val="00DF5B53"/>
    <w:rPr>
      <w:vertAlign w:val="superscript"/>
    </w:rPr>
  </w:style>
  <w:style w:type="table" w:styleId="TableGrid">
    <w:name w:val="Table Grid"/>
    <w:basedOn w:val="TableNormal"/>
    <w:uiPriority w:val="59"/>
    <w:rsid w:val="00A45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B424AB"/>
    <w:rPr>
      <w:rFonts w:ascii="Arial" w:eastAsia="Times New Roman" w:hAnsi="Arial" w:cs="Arial"/>
      <w:b/>
      <w:bCs/>
      <w:position w:val="0"/>
      <w:sz w:val="26"/>
      <w:szCs w:val="26"/>
    </w:rPr>
  </w:style>
  <w:style w:type="character" w:customStyle="1" w:styleId="Heading8Char">
    <w:name w:val="Heading 8 Char"/>
    <w:basedOn w:val="DefaultParagraphFont"/>
    <w:link w:val="Heading8"/>
    <w:rsid w:val="00B424AB"/>
    <w:rPr>
      <w:rFonts w:eastAsia="Times New Roman"/>
      <w:b/>
      <w:position w:val="0"/>
      <w:sz w:val="22"/>
      <w:szCs w:val="22"/>
      <w:u w:val="single"/>
    </w:rPr>
  </w:style>
  <w:style w:type="paragraph" w:styleId="BodyText2">
    <w:name w:val="Body Text 2"/>
    <w:basedOn w:val="Normal"/>
    <w:link w:val="BodyText2Char"/>
    <w:rsid w:val="00B424AB"/>
    <w:rPr>
      <w:rFonts w:eastAsia="Times New Roman"/>
      <w:position w:val="0"/>
    </w:rPr>
  </w:style>
  <w:style w:type="character" w:customStyle="1" w:styleId="BodyText2Char">
    <w:name w:val="Body Text 2 Char"/>
    <w:basedOn w:val="DefaultParagraphFont"/>
    <w:link w:val="BodyText2"/>
    <w:rsid w:val="00B424AB"/>
    <w:rPr>
      <w:rFonts w:eastAsia="Times New Roman"/>
      <w:position w:val="0"/>
      <w:szCs w:val="24"/>
    </w:rPr>
  </w:style>
  <w:style w:type="paragraph" w:styleId="BodyText">
    <w:name w:val="Body Text"/>
    <w:basedOn w:val="Normal"/>
    <w:link w:val="BodyTextChar"/>
    <w:rsid w:val="00B424AB"/>
    <w:pPr>
      <w:spacing w:after="120"/>
    </w:pPr>
    <w:rPr>
      <w:rFonts w:eastAsia="Times New Roman"/>
      <w:position w:val="0"/>
      <w:sz w:val="24"/>
    </w:rPr>
  </w:style>
  <w:style w:type="character" w:customStyle="1" w:styleId="BodyTextChar">
    <w:name w:val="Body Text Char"/>
    <w:basedOn w:val="DefaultParagraphFont"/>
    <w:link w:val="BodyText"/>
    <w:rsid w:val="00B424AB"/>
    <w:rPr>
      <w:rFonts w:eastAsia="Times New Roman"/>
      <w:position w:val="0"/>
      <w:sz w:val="24"/>
      <w:szCs w:val="24"/>
    </w:rPr>
  </w:style>
  <w:style w:type="character" w:styleId="Hyperlink">
    <w:name w:val="Hyperlink"/>
    <w:basedOn w:val="DefaultParagraphFont"/>
    <w:rsid w:val="00B424AB"/>
    <w:rPr>
      <w:color w:val="0000FF"/>
      <w:u w:val="single"/>
    </w:rPr>
  </w:style>
  <w:style w:type="paragraph" w:styleId="Header">
    <w:name w:val="header"/>
    <w:basedOn w:val="Normal"/>
    <w:link w:val="HeaderChar"/>
    <w:uiPriority w:val="99"/>
    <w:semiHidden/>
    <w:unhideWhenUsed/>
    <w:rsid w:val="00914BDF"/>
    <w:pPr>
      <w:tabs>
        <w:tab w:val="center" w:pos="4680"/>
        <w:tab w:val="right" w:pos="9360"/>
      </w:tabs>
    </w:pPr>
  </w:style>
  <w:style w:type="character" w:customStyle="1" w:styleId="HeaderChar">
    <w:name w:val="Header Char"/>
    <w:basedOn w:val="DefaultParagraphFont"/>
    <w:link w:val="Header"/>
    <w:uiPriority w:val="99"/>
    <w:semiHidden/>
    <w:rsid w:val="00914BDF"/>
    <w:rPr>
      <w:szCs w:val="24"/>
    </w:rPr>
  </w:style>
  <w:style w:type="paragraph" w:styleId="Footer">
    <w:name w:val="footer"/>
    <w:basedOn w:val="Normal"/>
    <w:link w:val="FooterChar"/>
    <w:uiPriority w:val="99"/>
    <w:unhideWhenUsed/>
    <w:rsid w:val="00914BDF"/>
    <w:pPr>
      <w:tabs>
        <w:tab w:val="center" w:pos="4680"/>
        <w:tab w:val="right" w:pos="9360"/>
      </w:tabs>
    </w:pPr>
  </w:style>
  <w:style w:type="character" w:customStyle="1" w:styleId="FooterChar">
    <w:name w:val="Footer Char"/>
    <w:basedOn w:val="DefaultParagraphFont"/>
    <w:link w:val="Footer"/>
    <w:uiPriority w:val="99"/>
    <w:rsid w:val="00914BDF"/>
    <w:rPr>
      <w:szCs w:val="24"/>
    </w:rPr>
  </w:style>
  <w:style w:type="paragraph" w:styleId="BalloonText">
    <w:name w:val="Balloon Text"/>
    <w:basedOn w:val="Normal"/>
    <w:link w:val="BalloonTextChar"/>
    <w:uiPriority w:val="99"/>
    <w:semiHidden/>
    <w:unhideWhenUsed/>
    <w:rsid w:val="00546F61"/>
    <w:rPr>
      <w:rFonts w:ascii="Tahoma" w:hAnsi="Tahoma" w:cs="Tahoma"/>
      <w:sz w:val="16"/>
      <w:szCs w:val="16"/>
    </w:rPr>
  </w:style>
  <w:style w:type="character" w:customStyle="1" w:styleId="BalloonTextChar">
    <w:name w:val="Balloon Text Char"/>
    <w:basedOn w:val="DefaultParagraphFont"/>
    <w:link w:val="BalloonText"/>
    <w:uiPriority w:val="99"/>
    <w:semiHidden/>
    <w:rsid w:val="00546F61"/>
    <w:rPr>
      <w:rFonts w:ascii="Tahoma" w:hAnsi="Tahoma" w:cs="Tahoma"/>
      <w:sz w:val="16"/>
      <w:szCs w:val="16"/>
    </w:rPr>
  </w:style>
  <w:style w:type="paragraph" w:styleId="ListParagraph">
    <w:name w:val="List Paragraph"/>
    <w:basedOn w:val="Normal"/>
    <w:uiPriority w:val="34"/>
    <w:qFormat/>
    <w:rsid w:val="006C5292"/>
    <w:pPr>
      <w:ind w:left="720"/>
      <w:contextualSpacing/>
    </w:pPr>
  </w:style>
  <w:style w:type="character" w:styleId="FollowedHyperlink">
    <w:name w:val="FollowedHyperlink"/>
    <w:basedOn w:val="DefaultParagraphFont"/>
    <w:uiPriority w:val="99"/>
    <w:semiHidden/>
    <w:unhideWhenUsed/>
    <w:rsid w:val="003702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386727">
      <w:bodyDiv w:val="1"/>
      <w:marLeft w:val="0"/>
      <w:marRight w:val="0"/>
      <w:marTop w:val="0"/>
      <w:marBottom w:val="0"/>
      <w:divBdr>
        <w:top w:val="none" w:sz="0" w:space="0" w:color="auto"/>
        <w:left w:val="none" w:sz="0" w:space="0" w:color="auto"/>
        <w:bottom w:val="none" w:sz="0" w:space="0" w:color="auto"/>
        <w:right w:val="none" w:sz="0" w:space="0" w:color="auto"/>
      </w:divBdr>
      <w:divsChild>
        <w:div w:id="1277326775">
          <w:marLeft w:val="0"/>
          <w:marRight w:val="0"/>
          <w:marTop w:val="0"/>
          <w:marBottom w:val="0"/>
          <w:divBdr>
            <w:top w:val="none" w:sz="0" w:space="0" w:color="auto"/>
            <w:left w:val="none" w:sz="0" w:space="0" w:color="auto"/>
            <w:bottom w:val="none" w:sz="0" w:space="0" w:color="auto"/>
            <w:right w:val="none" w:sz="0" w:space="0" w:color="auto"/>
          </w:divBdr>
          <w:divsChild>
            <w:div w:id="1247299114">
              <w:marLeft w:val="0"/>
              <w:marRight w:val="0"/>
              <w:marTop w:val="0"/>
              <w:marBottom w:val="0"/>
              <w:divBdr>
                <w:top w:val="none" w:sz="0" w:space="0" w:color="auto"/>
                <w:left w:val="none" w:sz="0" w:space="0" w:color="auto"/>
                <w:bottom w:val="none" w:sz="0" w:space="0" w:color="auto"/>
                <w:right w:val="none" w:sz="0" w:space="0" w:color="auto"/>
              </w:divBdr>
              <w:divsChild>
                <w:div w:id="129853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42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courses.purdue.edu/" TargetMode="External"/><Relationship Id="rId13" Type="http://schemas.openxmlformats.org/officeDocument/2006/relationships/hyperlink" Target="http://www.purdue.edu/ehps/emergency_preparedness/warning-system.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purdue.edu/ehps/emergency_preparedn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rdue.edu/ehps/emergency_preparedness/" TargetMode="External"/><Relationship Id="rId5" Type="http://schemas.openxmlformats.org/officeDocument/2006/relationships/webSettings" Target="webSettings.xml"/><Relationship Id="rId15" Type="http://schemas.openxmlformats.org/officeDocument/2006/relationships/hyperlink" Target="http://www.purdue.edu/securePurdue/news/2010/emergency-preparedness-shots-fired-on-campus-video.cfm" TargetMode="External"/><Relationship Id="rId10" Type="http://schemas.openxmlformats.org/officeDocument/2006/relationships/hyperlink" Target="http://purdue.edu/odo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urdue.edu/purdue/ea_eou_statement.html" TargetMode="External"/><Relationship Id="rId14" Type="http://schemas.openxmlformats.org/officeDocument/2006/relationships/hyperlink" Target="https://www.purdue.edu/emergency_preparedness/flipchart/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1FC5FB5-34B4-43DB-90CF-5E902071B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2507</Words>
  <Characters>14291</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Pitts</dc:creator>
  <cp:keywords/>
  <dc:description/>
  <cp:lastModifiedBy>Knoeller, Julie A</cp:lastModifiedBy>
  <cp:revision>2</cp:revision>
  <cp:lastPrinted>2012-01-03T16:06:00Z</cp:lastPrinted>
  <dcterms:created xsi:type="dcterms:W3CDTF">2018-01-25T14:19:00Z</dcterms:created>
  <dcterms:modified xsi:type="dcterms:W3CDTF">2018-01-25T14:19:00Z</dcterms:modified>
</cp:coreProperties>
</file>